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2D0A5" w14:textId="460A6CD6" w:rsidR="00E85825" w:rsidRPr="00DB1E8B" w:rsidRDefault="00DB1E8B" w:rsidP="009B7117">
      <w:pPr>
        <w:pStyle w:val="1"/>
        <w:jc w:val="center"/>
        <w:rPr>
          <w:rFonts w:ascii="Times New Roman" w:eastAsia="SimSun" w:hAnsi="Times New Roman" w:cs="Times New Roman"/>
        </w:rPr>
      </w:pPr>
      <w:r w:rsidRPr="00DB1E8B">
        <w:rPr>
          <w:rFonts w:ascii="Times New Roman" w:eastAsia="SimSun" w:hAnsi="Times New Roman" w:cs="Times New Roman"/>
        </w:rPr>
        <w:t>陳衛平</w:t>
      </w:r>
    </w:p>
    <w:p w14:paraId="4F8B46C5" w14:textId="77777777" w:rsidR="00E85825" w:rsidRPr="00DB1E8B" w:rsidRDefault="00D61824" w:rsidP="00D61824">
      <w:pPr>
        <w:ind w:firstLineChars="200" w:firstLine="522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noProof/>
          <w:kern w:val="5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9B52B3" wp14:editId="6DC0A385">
                <wp:simplePos x="0" y="0"/>
                <wp:positionH relativeFrom="column">
                  <wp:posOffset>-51435</wp:posOffset>
                </wp:positionH>
                <wp:positionV relativeFrom="paragraph">
                  <wp:posOffset>133350</wp:posOffset>
                </wp:positionV>
                <wp:extent cx="1836420" cy="236220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AFD3" w14:textId="14695144" w:rsidR="008F0F4D" w:rsidRDefault="006705FD" w:rsidP="008F0F4D">
                            <w:pPr>
                              <w:jc w:val="center"/>
                            </w:pPr>
                            <w:r w:rsidRPr="006705FD">
                              <w:rPr>
                                <w:noProof/>
                              </w:rPr>
                              <w:drawing>
                                <wp:inline distT="0" distB="0" distL="0" distR="0" wp14:anchorId="275F66FC" wp14:editId="11FE9DC1">
                                  <wp:extent cx="1615440" cy="2261870"/>
                                  <wp:effectExtent l="0" t="0" r="3810" b="5080"/>
                                  <wp:docPr id="1" name="圖片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EF2C938-F56D-4395-85CE-623C6B5CE09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EF2C938-F56D-4395-85CE-623C6B5CE09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226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3F8F">
                              <w:rPr>
                                <w:noProof/>
                              </w:rPr>
                              <w:drawing>
                                <wp:inline distT="0" distB="0" distL="0" distR="0" wp14:anchorId="2F4B954B" wp14:editId="01AB26B5">
                                  <wp:extent cx="1644650" cy="2190115"/>
                                  <wp:effectExtent l="0" t="0" r="0" b="635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bb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4650" cy="2190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B52B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4.05pt;margin-top:10.5pt;width:144.6pt;height:18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" stroked="f">
                <v:textbox>
                  <w:txbxContent>
                    <w:p w14:paraId="56FCAFD3" w14:textId="14695144" w:rsidR="008F0F4D" w:rsidRDefault="006705FD" w:rsidP="008F0F4D">
                      <w:pPr>
                        <w:jc w:val="center"/>
                      </w:pPr>
                      <w:r w:rsidRPr="006705FD">
                        <w:rPr>
                          <w:noProof/>
                        </w:rPr>
                        <w:drawing>
                          <wp:inline distT="0" distB="0" distL="0" distR="0" wp14:anchorId="275F66FC" wp14:editId="11FE9DC1">
                            <wp:extent cx="1615440" cy="2261870"/>
                            <wp:effectExtent l="0" t="0" r="3810" b="5080"/>
                            <wp:docPr id="1" name="圖片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EF2C938-F56D-4395-85CE-623C6B5CE09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2">
                                      <a:extLst>
                                        <a:ext uri="{FF2B5EF4-FFF2-40B4-BE49-F238E27FC236}">
                                          <a16:creationId xmlns:a16="http://schemas.microsoft.com/office/drawing/2014/main" id="{3EF2C938-F56D-4395-85CE-623C6B5CE09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226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3F8F">
                        <w:rPr>
                          <w:noProof/>
                        </w:rPr>
                        <w:drawing>
                          <wp:inline distT="0" distB="0" distL="0" distR="0" wp14:anchorId="2F4B954B" wp14:editId="01AB26B5">
                            <wp:extent cx="1644650" cy="2190115"/>
                            <wp:effectExtent l="0" t="0" r="0" b="635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bb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4650" cy="2190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2977D8" w14:textId="7741C3EA" w:rsidR="009B7117" w:rsidRPr="00DB1E8B" w:rsidRDefault="00DB1E8B" w:rsidP="002D573C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職稱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 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教授</w:t>
      </w:r>
    </w:p>
    <w:p w14:paraId="79E77D32" w14:textId="00164B2B" w:rsidR="00E85825" w:rsidRPr="00DB1E8B" w:rsidRDefault="00DB1E8B" w:rsidP="00202A12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學院</w:t>
      </w: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/</w:t>
      </w: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部門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中醫藥學院</w:t>
      </w:r>
    </w:p>
    <w:p w14:paraId="5BEF029E" w14:textId="11EC7C33" w:rsidR="00E85825" w:rsidRPr="00DB1E8B" w:rsidRDefault="00DB1E8B" w:rsidP="006705FD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電郵地址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chenweiping@must.edu.mo</w:t>
      </w:r>
    </w:p>
    <w:p w14:paraId="7B54D945" w14:textId="052C38D0" w:rsidR="009B7117" w:rsidRPr="00DB1E8B" w:rsidRDefault="00DB1E8B" w:rsidP="006705FD">
      <w:pPr>
        <w:ind w:firstLineChars="1350" w:firstLine="3253"/>
        <w:jc w:val="both"/>
        <w:rPr>
          <w:rFonts w:ascii="Times New Roman" w:eastAsia="SimSun" w:hAnsi="Times New Roman" w:cs="Times New Roman"/>
          <w:b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電話：</w:t>
      </w: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 xml:space="preserve">       </w:t>
      </w:r>
      <w:r w:rsidRPr="00DB1E8B">
        <w:rPr>
          <w:rFonts w:ascii="Times New Roman" w:eastAsia="SimSun" w:hAnsi="Times New Roman" w:cs="Times New Roman"/>
          <w:kern w:val="52"/>
          <w:szCs w:val="26"/>
        </w:rPr>
        <w:t>(853)8897-3130</w:t>
      </w:r>
    </w:p>
    <w:p w14:paraId="52999B6E" w14:textId="5C47BDFB" w:rsidR="00056BBA" w:rsidRPr="00DB1E8B" w:rsidRDefault="00DB1E8B" w:rsidP="00056BBA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辦公室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  E204b</w:t>
      </w:r>
    </w:p>
    <w:p w14:paraId="01201DF6" w14:textId="0A5F785E" w:rsidR="00E85825" w:rsidRPr="00DB1E8B" w:rsidRDefault="00DB1E8B" w:rsidP="00202A12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郵寄地址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澳門氹仔偉龍馬路澳門科技大學</w:t>
      </w:r>
    </w:p>
    <w:p w14:paraId="27382BD1" w14:textId="4227C338" w:rsidR="006705FD" w:rsidRPr="00DB1E8B" w:rsidRDefault="00DB1E8B" w:rsidP="00202A12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研究方向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中醫學、中藥學</w:t>
      </w:r>
    </w:p>
    <w:p w14:paraId="482A1D70" w14:textId="77777777" w:rsidR="00E85825" w:rsidRPr="00DB1E8B" w:rsidRDefault="00E85825" w:rsidP="00E85825">
      <w:pPr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</w:p>
    <w:p w14:paraId="1A9FFB78" w14:textId="77777777" w:rsidR="006705FD" w:rsidRPr="00DB1E8B" w:rsidRDefault="006705FD" w:rsidP="00E85825">
      <w:pPr>
        <w:rPr>
          <w:rFonts w:ascii="Times New Roman" w:eastAsia="SimSun" w:hAnsi="Times New Roman" w:cs="Times New Roman"/>
          <w:b/>
          <w:kern w:val="52"/>
          <w:szCs w:val="26"/>
        </w:rPr>
      </w:pPr>
    </w:p>
    <w:p w14:paraId="1FD97DDA" w14:textId="77777777" w:rsidR="006705FD" w:rsidRPr="00DB1E8B" w:rsidRDefault="006705FD" w:rsidP="00E85825">
      <w:pPr>
        <w:rPr>
          <w:rFonts w:ascii="Times New Roman" w:eastAsia="SimSun" w:hAnsi="Times New Roman" w:cs="Times New Roman"/>
          <w:b/>
          <w:kern w:val="52"/>
          <w:szCs w:val="26"/>
        </w:rPr>
      </w:pPr>
    </w:p>
    <w:p w14:paraId="12B83EF0" w14:textId="13EFCF76" w:rsidR="00E85825" w:rsidRPr="00DB1E8B" w:rsidRDefault="00DB1E8B" w:rsidP="00E85825">
      <w:pPr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kern w:val="52"/>
          <w:szCs w:val="26"/>
        </w:rPr>
        <w:t>教學科目：</w:t>
      </w:r>
      <w:r w:rsidRPr="00DB1E8B">
        <w:rPr>
          <w:rFonts w:ascii="Times New Roman" w:eastAsia="SimSun" w:hAnsi="Times New Roman" w:cs="Times New Roman"/>
          <w:kern w:val="52"/>
          <w:szCs w:val="26"/>
        </w:rPr>
        <w:t>中藥學、中醫基礎理論、中醫眼科學、中藥學研究前沿、中醫學研究思路與方法</w:t>
      </w:r>
    </w:p>
    <w:p w14:paraId="0BE8FC82" w14:textId="34898858" w:rsidR="000A67A0" w:rsidRPr="00DB1E8B" w:rsidRDefault="000A67A0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</w:p>
    <w:p w14:paraId="042BCD37" w14:textId="6BCECCAC" w:rsidR="000A67A0" w:rsidRPr="00DB1E8B" w:rsidRDefault="00DB1E8B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教育背景</w:t>
      </w:r>
    </w:p>
    <w:p w14:paraId="1F6C5D1F" w14:textId="77777777" w:rsidR="008C7F4E" w:rsidRPr="00DB1E8B" w:rsidRDefault="008C7F4E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</w:p>
    <w:p w14:paraId="52F27C98" w14:textId="7621E3F8" w:rsidR="00AE2D1F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1978/10 - 1983/06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南京中醫學院，中醫專業，本科，醫學學士</w:t>
      </w:r>
    </w:p>
    <w:p w14:paraId="3BA2C2F0" w14:textId="295828BC" w:rsidR="00AE2D1F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1991/09 - 1992/06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南京中醫學院，中醫外科專業，碩士研究生課程班</w:t>
      </w:r>
    </w:p>
    <w:p w14:paraId="15D5F3CC" w14:textId="7A0CCE2C" w:rsidR="008C7F4E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1998/09 - 2002/06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南京中醫藥大學，中醫臨床基礎專業，研究生，醫學博士</w:t>
      </w:r>
    </w:p>
    <w:p w14:paraId="76D385BC" w14:textId="77777777" w:rsidR="00AE2D1F" w:rsidRPr="00DB1E8B" w:rsidRDefault="00AE2D1F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</w:rPr>
      </w:pPr>
    </w:p>
    <w:p w14:paraId="4C53E9F9" w14:textId="26994CE2" w:rsidR="008C7F4E" w:rsidRDefault="00DB1E8B" w:rsidP="000A67A0">
      <w:pPr>
        <w:jc w:val="both"/>
        <w:rPr>
          <w:rFonts w:ascii="Times New Roman" w:hAnsi="Times New Roman" w:cs="Times New Roman"/>
          <w:b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工作履歷</w:t>
      </w:r>
    </w:p>
    <w:p w14:paraId="62274733" w14:textId="77777777" w:rsidR="008D6206" w:rsidRPr="008D6206" w:rsidRDefault="008D6206" w:rsidP="000A67A0">
      <w:pPr>
        <w:jc w:val="both"/>
        <w:rPr>
          <w:rFonts w:ascii="Times New Roman" w:hAnsi="Times New Roman" w:cs="Times New Roman" w:hint="eastAsia"/>
          <w:b/>
          <w:bCs/>
          <w:kern w:val="52"/>
          <w:szCs w:val="26"/>
        </w:rPr>
      </w:pPr>
      <w:bookmarkStart w:id="0" w:name="_GoBack"/>
      <w:bookmarkEnd w:id="0"/>
    </w:p>
    <w:p w14:paraId="073BB056" w14:textId="366D4CA3" w:rsidR="0015656F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2023-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至今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澳門科技大學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,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中醫藥學院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            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教授</w:t>
      </w:r>
    </w:p>
    <w:p w14:paraId="4A43E22D" w14:textId="2560925F" w:rsidR="008C7F4E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2019-2023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南京中醫藥大學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,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中醫學院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           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教授</w:t>
      </w:r>
    </w:p>
    <w:p w14:paraId="20C35B37" w14:textId="553BBD64" w:rsidR="006705FD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      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校重點實驗室</w:t>
      </w:r>
      <w:r>
        <w:rPr>
          <w:rFonts w:ascii="Times New Roman" w:eastAsia="SimSun" w:hAnsi="Times New Roman" w:cs="Times New Roman"/>
          <w:bCs/>
          <w:kern w:val="52"/>
          <w:szCs w:val="26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主任</w:t>
      </w:r>
    </w:p>
    <w:p w14:paraId="2948C7B1" w14:textId="2263E3C4" w:rsidR="008C7F4E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2006-2019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南京中醫藥大學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,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基礎醫學院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              </w:t>
      </w:r>
      <w:r>
        <w:rPr>
          <w:rFonts w:ascii="Times New Roman" w:eastAsia="SimSun" w:hAnsi="Times New Roman" w:cs="Times New Roman"/>
          <w:bCs/>
          <w:kern w:val="52"/>
          <w:szCs w:val="26"/>
        </w:rPr>
        <w:t xml:space="preserve">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教授</w:t>
      </w:r>
    </w:p>
    <w:p w14:paraId="7DE128D7" w14:textId="1134B093" w:rsidR="006705FD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2004-2013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南京中醫藥大學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,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基礎醫學院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  <w:t xml:space="preserve">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副院長</w:t>
      </w:r>
    </w:p>
    <w:p w14:paraId="557DE54D" w14:textId="0DCC028E" w:rsidR="006705FD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1999-2006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南京中醫藥大學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,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第一臨床醫學院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        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副教授</w:t>
      </w:r>
    </w:p>
    <w:p w14:paraId="6E369B2E" w14:textId="71626337" w:rsidR="008C7F4E" w:rsidRPr="00DB1E8B" w:rsidRDefault="00DB1E8B" w:rsidP="00DB1E8B">
      <w:pPr>
        <w:ind w:left="5760" w:firstLineChars="198" w:firstLine="475"/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副主任中醫師</w:t>
      </w:r>
    </w:p>
    <w:p w14:paraId="7DAF6C39" w14:textId="571F264B" w:rsidR="006705FD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1990-1998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南京中醫學院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,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中醫系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  <w:t xml:space="preserve"> </w:t>
      </w:r>
      <w:r>
        <w:rPr>
          <w:rFonts w:ascii="Times New Roman" w:eastAsia="SimSun" w:hAnsi="Times New Roman" w:cs="Times New Roman"/>
          <w:bCs/>
          <w:kern w:val="52"/>
          <w:szCs w:val="26"/>
        </w:rPr>
        <w:t xml:space="preserve">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講師、主治中醫師</w:t>
      </w:r>
    </w:p>
    <w:p w14:paraId="3FEC20BB" w14:textId="4536AF2C" w:rsidR="008C7F4E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1983-1990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南京中醫學院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 xml:space="preserve">,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中醫系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ab/>
        <w:t xml:space="preserve"> </w:t>
      </w:r>
      <w:r>
        <w:rPr>
          <w:rFonts w:ascii="Times New Roman" w:eastAsia="SimSun" w:hAnsi="Times New Roman" w:cs="Times New Roman"/>
          <w:bCs/>
          <w:kern w:val="52"/>
          <w:szCs w:val="26"/>
        </w:rPr>
        <w:t xml:space="preserve">   </w:t>
      </w: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助教、住院中醫師</w:t>
      </w:r>
    </w:p>
    <w:p w14:paraId="60B08ADC" w14:textId="733E07FC" w:rsidR="008C7F4E" w:rsidRPr="00DB1E8B" w:rsidRDefault="00DB1E8B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lastRenderedPageBreak/>
        <w:t>一、學術成果</w:t>
      </w:r>
    </w:p>
    <w:p w14:paraId="6FCC0D75" w14:textId="5036410C" w:rsidR="00B85ABB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2"/>
          <w:szCs w:val="26"/>
        </w:rPr>
        <w:t>代表性論文</w:t>
      </w:r>
    </w:p>
    <w:p w14:paraId="7D4E5A29" w14:textId="29564BE5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bookmarkStart w:id="1" w:name="OLE_LINK1"/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 xml:space="preserve">1.Yanxia Ma#, Yu Liu#, Linxin Teng, En Luo, Dekang Liu, Fuqiong Zhou, Kaiyuan Wang,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 Lei Bi*. Zi Shen Decoction Inhibits Growth and Metastasis of Lung Cancer via Regulating the AKT/GSK-3β/β-Catenin Pathway. Oxidative Medicine and Cellular Longevity, 2021 Mar 10;2021:6685282. doi: 10.1155/2021/6685282.</w:t>
      </w:r>
    </w:p>
    <w:p w14:paraId="71628B1C" w14:textId="77777777" w:rsidR="00AE2D1F" w:rsidRPr="00DB1E8B" w:rsidRDefault="00AE2D1F" w:rsidP="00AE2D1F">
      <w:pPr>
        <w:pStyle w:val="aa"/>
        <w:ind w:leftChars="0" w:left="0"/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41E5DD2B" w14:textId="13DFF507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 xml:space="preserve">2.Linxin Teng#, Kaiyuan Wang#,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 Yun-shan Wang, Lei Bi*.HYR-2 plays an anti-lung cancer role by regulating PD-L1 and Akkermansia muciniphila, Pharmacological Research, 160 (2020):doi: 10.1016/j.phrs.2020.105086.</w:t>
      </w:r>
    </w:p>
    <w:p w14:paraId="0112CAAD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2A628148" w14:textId="11720319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 xml:space="preserve">3. Fuqiong Zhou, Linxin Teng, Yu Liu, Yanxia Ma,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 Lei Bi*. Elaboration of the Comprehensive Metabolic Pro</w:t>
      </w:r>
      <w:r w:rsidRPr="00DB1E8B">
        <w:rPr>
          <w:rFonts w:ascii="Times New Roman" w:eastAsia="MS Gothic" w:hAnsi="Times New Roman" w:cs="Times New Roman"/>
          <w:color w:val="000000"/>
          <w:kern w:val="0"/>
          <w:sz w:val="20"/>
          <w:szCs w:val="24"/>
          <w:u w:val="single"/>
        </w:rPr>
        <w:t>ﬁ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le of Salvianolic Acid A in Vivo and in Vitro Using UFLC-Q/TOF-MS. Journal of Agricultural and Food Chemistry, 2019 Nov 6, 67(44):12199-12207</w:t>
      </w:r>
    </w:p>
    <w:p w14:paraId="210EB877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200665A6" w14:textId="4ADFE6C7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 xml:space="preserve">4.Yingna Chen, Lei Bi*, Huijuan Luo, Yucui Jiang, Feiyan Chen, Yunshan Wang, Guangwei Wei,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*. Water extract of ginseng and astragalus regulates macrophage polarization and synergistically enhances DDP's anticancer effect. Journal of ethnopharmacology, 2019, 232: 11-20.</w:t>
      </w:r>
    </w:p>
    <w:p w14:paraId="1AAD10B5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30765784" w14:textId="143066D1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 xml:space="preserve">5. Ye Yang, Shuang Qiu, Lei Qian, Yuan Tian, Yingna Chen, Lei Bi,*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*.OCF can repress tumor metastasis by inhibiting epithelial-mesenchymal transition involved inPTEN/PI3K/AKT pathway in lung cancer cells. Plos One. 2017 Mar 16;12(3):e0174021.</w:t>
      </w:r>
      <w:r w:rsidR="00AE2D1F"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 </w:t>
      </w:r>
    </w:p>
    <w:p w14:paraId="0D39CA70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47081DFF" w14:textId="510778C5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 xml:space="preserve">6. XiaojingYan, Zequn Jiang, Lei Bi, Ye Yang,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*. Salvianolic acid A attenuates TNF-α-and D-GalN-induced ER stress-mediated and mitochondrial-dependent apoptosis by modulating Bax/Bcl-2 ratio and calcium release in hepatocyte LO2 cells. Naunyn-Schmiedeberg’s Arch Pharmacol, 2015, 388:817–830.</w:t>
      </w:r>
    </w:p>
    <w:p w14:paraId="1A0E67C6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1D739E93" w14:textId="715633A7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 xml:space="preserve">7.Ze-Qun Jiang, Xiao-Jing Yan, Lei Bi, Jian-Ping Chen, Qiong Zhou,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Wei-Ping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*, Mechanism for hepato-protective action of Liangxue Huayu    Recipe(LHR): Blockade of mitochondrial cytochrome c releaseand caspase activation. Journal of Ethnopharmacology,2013 July 30,148(3):851–860.</w:t>
      </w:r>
      <w:r w:rsidR="00AE2D1F"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 </w:t>
      </w:r>
    </w:p>
    <w:p w14:paraId="366D2D01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77972632" w14:textId="56734D87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8.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高靜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畢蕾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江玉翠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楊燁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李變英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陳衛平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*.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人參水提液對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TAMs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與腫瘤細胞共培養體系肺癌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A549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細胞生物學行為的影響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[J].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中國中西醫結合雜誌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,2017,37(03):345-350.</w:t>
      </w:r>
    </w:p>
    <w:p w14:paraId="420A5C3D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7CA1403A" w14:textId="219E6FAC" w:rsidR="00AE2D1F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lastRenderedPageBreak/>
        <w:t>9.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陳飛燕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畢蕾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錢磊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高靜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江玉翠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陳衛平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*.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丹酚酸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A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逆轉肺癌多藥耐藥基因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MDR1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相關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microRNA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的篩選與鑒定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[J].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中國中藥雜誌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,2016,41(17): 3279-3284.</w:t>
      </w:r>
    </w:p>
    <w:p w14:paraId="5C5036B4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</w:pPr>
    </w:p>
    <w:p w14:paraId="65C5A1EB" w14:textId="67F5FB3B" w:rsidR="00CE5F18" w:rsidRPr="00DB1E8B" w:rsidRDefault="00DB1E8B" w:rsidP="00AE2D1F">
      <w:pPr>
        <w:jc w:val="both"/>
        <w:rPr>
          <w:rFonts w:ascii="Times New Roman" w:eastAsia="SimSun" w:hAnsi="Times New Roman" w:cs="Times New Roman"/>
          <w:color w:val="000000"/>
          <w:sz w:val="22"/>
          <w:szCs w:val="23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10.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李變英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陳飛燕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陳建平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畢蕾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高靜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陳衛平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*.T7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噬菌體展示人肺癌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cDNA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文庫篩選丹參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-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人參組分複方靶點研究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[J].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中成藥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</w:rPr>
        <w:t>,2016,38(04):745-750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</w:rPr>
        <w:t>.</w:t>
      </w:r>
    </w:p>
    <w:bookmarkEnd w:id="1"/>
    <w:p w14:paraId="36EE974B" w14:textId="77777777" w:rsidR="00986E9C" w:rsidRPr="00DB1E8B" w:rsidRDefault="000F3E62" w:rsidP="00CF5E9A">
      <w:pPr>
        <w:jc w:val="both"/>
        <w:rPr>
          <w:rFonts w:ascii="Times New Roman" w:eastAsia="SimSun" w:hAnsi="Times New Roman" w:cs="Times New Roman"/>
          <w:color w:val="000000"/>
          <w:sz w:val="22"/>
          <w:szCs w:val="23"/>
        </w:rPr>
      </w:pP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 xml:space="preserve"> </w:t>
      </w:r>
    </w:p>
    <w:p w14:paraId="76520C28" w14:textId="18079658" w:rsidR="00AE2D1F" w:rsidRPr="00DB1E8B" w:rsidRDefault="00DB1E8B" w:rsidP="00AE2D1F">
      <w:pPr>
        <w:rPr>
          <w:rFonts w:ascii="Times New Roman" w:eastAsia="SimSun" w:hAnsi="Times New Roman" w:cs="Times New Roman"/>
          <w:color w:val="000000"/>
          <w:sz w:val="22"/>
          <w:szCs w:val="23"/>
        </w:rPr>
      </w:pP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*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第一作者或通訊作者發表論文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50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餘篇。其中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SCI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論文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6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篇，中文核心（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CSCD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）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29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</w:rPr>
        <w:t>篇</w:t>
      </w:r>
    </w:p>
    <w:p w14:paraId="7A2EE0B3" w14:textId="6A5E4B5A" w:rsidR="00A1619C" w:rsidRPr="00DB1E8B" w:rsidRDefault="00A1619C" w:rsidP="000A67A0">
      <w:pPr>
        <w:jc w:val="both"/>
        <w:rPr>
          <w:rFonts w:ascii="Times New Roman" w:eastAsia="SimSun" w:hAnsi="Times New Roman" w:cs="Times New Roman"/>
          <w:color w:val="000000"/>
          <w:sz w:val="22"/>
          <w:szCs w:val="23"/>
        </w:rPr>
      </w:pPr>
    </w:p>
    <w:p w14:paraId="736F25AA" w14:textId="7494A3C8" w:rsidR="00A1619C" w:rsidRPr="00DB1E8B" w:rsidRDefault="00DB1E8B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二、學術及社會機構任職</w:t>
      </w:r>
    </w:p>
    <w:p w14:paraId="32965EDD" w14:textId="3D00D888" w:rsidR="00AE2D1F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中華中醫藥學會中藥基礎理論分會，副主任委員（候任）</w:t>
      </w:r>
    </w:p>
    <w:p w14:paraId="4DC20672" w14:textId="10827B48" w:rsidR="00AE2D1F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中華中醫藥學會方藥量效研究分會，常務委員</w:t>
      </w:r>
    </w:p>
    <w:p w14:paraId="277E2C2A" w14:textId="7DCB080C" w:rsidR="00AE2D1F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國家科技獎勵評審專家</w:t>
      </w:r>
    </w:p>
    <w:p w14:paraId="2E711E8D" w14:textId="44523C18" w:rsidR="00AE2D1F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國家自然科學基金同行評議專家</w:t>
      </w:r>
    </w:p>
    <w:p w14:paraId="44ADD227" w14:textId="7D6C6212" w:rsidR="00AE2D1F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教育部學位論文評審專家</w:t>
      </w:r>
    </w:p>
    <w:p w14:paraId="0A04E7AB" w14:textId="5E8E3FDC" w:rsidR="00A1619C" w:rsidRPr="00DB1E8B" w:rsidRDefault="00DB1E8B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</w:rPr>
        <w:t>江蘇、北京、上海、山東、廣東等省巿科技項目評審專家</w:t>
      </w:r>
    </w:p>
    <w:p w14:paraId="0D83BEC8" w14:textId="123AAF70" w:rsidR="00AE2D1F" w:rsidRPr="00DB1E8B" w:rsidRDefault="00AE2D1F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</w:p>
    <w:p w14:paraId="706918AD" w14:textId="0FA3AC6D" w:rsidR="00AE2D1F" w:rsidRPr="00DB1E8B" w:rsidRDefault="00DB1E8B" w:rsidP="00AE2D1F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三、科研項目</w:t>
      </w:r>
    </w:p>
    <w:p w14:paraId="1AABAA9A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</w:rPr>
      </w:pPr>
    </w:p>
    <w:p w14:paraId="793836CD" w14:textId="3BF5F03F" w:rsidR="00A1619C" w:rsidRPr="00DB1E8B" w:rsidRDefault="00DB1E8B" w:rsidP="000A67A0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承擔國家自然科學基金、國家科技支撐計等科研項目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10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余項，其中主持國家自然科學基金面上專案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3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項</w:t>
      </w:r>
    </w:p>
    <w:p w14:paraId="00E934B1" w14:textId="7FDB26F9" w:rsidR="00AE2D1F" w:rsidRPr="00DB1E8B" w:rsidRDefault="00AE2D1F" w:rsidP="000A67A0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</w:p>
    <w:tbl>
      <w:tblPr>
        <w:tblW w:w="833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6"/>
        <w:gridCol w:w="3482"/>
        <w:gridCol w:w="1348"/>
        <w:gridCol w:w="1188"/>
        <w:gridCol w:w="1254"/>
      </w:tblGrid>
      <w:tr w:rsidR="00053C43" w:rsidRPr="00DB1E8B" w14:paraId="1C6D6D6E" w14:textId="77777777" w:rsidTr="00B5286F">
        <w:trPr>
          <w:trHeight w:val="328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1D224" w14:textId="7772E425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</w:rPr>
              <w:t>項目起止年月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76B77" w14:textId="678EBFF6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</w:rPr>
              <w:t>項目名稱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2C3DE" w14:textId="14112AA4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</w:rPr>
              <w:t>項目來源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0FD6E" w14:textId="42D398F1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</w:rPr>
              <w:t>專案經費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74061" w14:textId="55B67A59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</w:rPr>
              <w:t>本人承擔部分</w:t>
            </w:r>
          </w:p>
        </w:tc>
      </w:tr>
      <w:tr w:rsidR="00053C43" w:rsidRPr="00DB1E8B" w14:paraId="7262C69B" w14:textId="77777777" w:rsidTr="00053C43">
        <w:trPr>
          <w:trHeight w:val="970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BE489" w14:textId="569E87AE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2018.01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2021.12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B31DD" w14:textId="11AE99C8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丹參人參組分配伍調控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PTEN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相關信號通路抑制肺癌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EMT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和轉移的機制研究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4B9D0" w14:textId="3F92C21C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國家自然科學基金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921D3" w14:textId="4DF2E7BE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55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37D83" w14:textId="7CA7B891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主持</w:t>
            </w:r>
          </w:p>
        </w:tc>
      </w:tr>
      <w:tr w:rsidR="00053C43" w:rsidRPr="00DB1E8B" w14:paraId="2BF7F984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A151B" w14:textId="204A7474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2013.01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2016.12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87CC2" w14:textId="49BB4DDE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基於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PTEN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表達的信號途徑研究丹參－人參有效配伍抗腫瘤分子機制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6F10D" w14:textId="71B00E6B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國家自然科學基金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A39A5" w14:textId="62AFB176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72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23215" w14:textId="3EF16836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主持</w:t>
            </w:r>
          </w:p>
        </w:tc>
      </w:tr>
      <w:tr w:rsidR="00053C43" w:rsidRPr="00DB1E8B" w14:paraId="10383244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C0508" w14:textId="57CDED2D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2011.01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2013.12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9FA12" w14:textId="29A03F9D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從內質網應激－線粒體途徑探討涼血化瘀方抗肝細胞凋亡作用機制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B492D" w14:textId="5A47AD93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國家自然科學基金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30582" w14:textId="37F2D482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33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734F9" w14:textId="2181DF65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主持</w:t>
            </w:r>
          </w:p>
        </w:tc>
      </w:tr>
      <w:tr w:rsidR="00053C43" w:rsidRPr="00DB1E8B" w14:paraId="59B4BAC9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D0D47" w14:textId="6D64782A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lastRenderedPageBreak/>
              <w:t>2015.07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2017.06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34DEF" w14:textId="7D8A54E4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丹參人參組分配伍靶向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PTEN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抑制肺癌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EMT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和轉移作用研究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1AE4D" w14:textId="5A5AAA68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江蘇省中醫藥科技重點專案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8B010" w14:textId="6C397983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20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74BD3" w14:textId="776D1499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主持</w:t>
            </w:r>
          </w:p>
        </w:tc>
      </w:tr>
      <w:tr w:rsidR="00053C43" w:rsidRPr="00DB1E8B" w14:paraId="2953E64D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EA8C2" w14:textId="47C04B56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2005.01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2008.12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CD7FF" w14:textId="0AD9A063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從細胞凋亡及基因調控探討涼血化瘀法防治肝衰竭療效機制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709FB" w14:textId="1A5C26C3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國家中醫藥管理局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6D2CE" w14:textId="08A5B75F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6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1E826" w14:textId="1D7C8B4B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主持</w:t>
            </w:r>
          </w:p>
        </w:tc>
      </w:tr>
      <w:tr w:rsidR="00053C43" w:rsidRPr="00DB1E8B" w14:paraId="78E0A9D1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6F26A" w14:textId="33D76D50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2012.01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2015.12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E8934" w14:textId="330D1FD2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基於微透析及螢光成像技術的莪術醋制入肝效應機制研究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24851" w14:textId="704F1549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國家自然科學基金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CF649" w14:textId="1DAE65A0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58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012476" w14:textId="576E7465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第二</w:t>
            </w:r>
          </w:p>
        </w:tc>
      </w:tr>
      <w:tr w:rsidR="00053C43" w:rsidRPr="00DB1E8B" w14:paraId="48EE9852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FA6CB" w14:textId="7C8FE433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2008.01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2010.12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E9AED" w14:textId="273D0506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中藥複方及有效成分的系統生物學評價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A667E" w14:textId="0CE783DE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國家十一五科技支撐計畫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AB4F0" w14:textId="1460AAE1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530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C0167" w14:textId="121EA9F3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第四</w:t>
            </w:r>
          </w:p>
        </w:tc>
      </w:tr>
      <w:tr w:rsidR="00053C43" w:rsidRPr="00DB1E8B" w14:paraId="3F7B505F" w14:textId="77777777" w:rsidTr="00053C43">
        <w:trPr>
          <w:trHeight w:val="1034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65BB5" w14:textId="5DF31AC3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</w:rPr>
              <w:t>2008.08—2010.12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8E109" w14:textId="0660E68E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名老中醫藥專家經驗傳承與數位化研究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---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王燦輝臨床經驗、學術思想研究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DC52C" w14:textId="29B9A366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國家十一五科技支撐計畫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21DF2" w14:textId="5AE64CAA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10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萬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F3C938" w14:textId="451566CD" w:rsidR="00AE2D1F" w:rsidRPr="00DB1E8B" w:rsidRDefault="00DB1E8B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  <w:t>第五</w:t>
            </w:r>
          </w:p>
        </w:tc>
      </w:tr>
    </w:tbl>
    <w:p w14:paraId="15731DC3" w14:textId="7CE0391D" w:rsidR="00AE2D1F" w:rsidRPr="00DB1E8B" w:rsidRDefault="00AE2D1F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  <w:lang w:eastAsia="zh-CN"/>
        </w:rPr>
      </w:pPr>
    </w:p>
    <w:p w14:paraId="40FC0A37" w14:textId="1518B5B9" w:rsidR="00053C43" w:rsidRPr="00DB1E8B" w:rsidRDefault="00DB1E8B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  <w:lang w:eastAsia="zh-HK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四、獲獎及專利</w:t>
      </w:r>
    </w:p>
    <w:p w14:paraId="20E32535" w14:textId="77777777" w:rsidR="00053C43" w:rsidRPr="00DB1E8B" w:rsidRDefault="00053C43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  <w:lang w:eastAsia="zh-CN"/>
        </w:rPr>
      </w:pPr>
    </w:p>
    <w:p w14:paraId="17888DE4" w14:textId="47F6C554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2016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 xml:space="preserve"> 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江蘇中醫藥科學技術獎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 xml:space="preserve">  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二等獎</w:t>
      </w:r>
    </w:p>
    <w:p w14:paraId="6CB82FBA" w14:textId="7ED61D68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2021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 xml:space="preserve"> 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江蘇中醫藥科學技術獎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 xml:space="preserve">  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一等獎</w:t>
      </w:r>
    </w:p>
    <w:p w14:paraId="710BF2D8" w14:textId="73EB9DEA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2022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 xml:space="preserve"> 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中國中西醫結合學會科學技術獎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 xml:space="preserve">  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二等獎</w:t>
      </w:r>
    </w:p>
    <w:p w14:paraId="4E87DA3C" w14:textId="44505BD4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獲國家發明專利授權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5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項</w:t>
      </w:r>
    </w:p>
    <w:p w14:paraId="21FFB4BA" w14:textId="69C5146A" w:rsidR="00053C43" w:rsidRPr="00DB1E8B" w:rsidRDefault="00053C43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</w:p>
    <w:p w14:paraId="48AD2656" w14:textId="722F3DFB" w:rsidR="00053C43" w:rsidRPr="00DB1E8B" w:rsidRDefault="00DB1E8B" w:rsidP="00053C43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/>
          <w:bCs/>
          <w:kern w:val="52"/>
          <w:szCs w:val="26"/>
        </w:rPr>
        <w:t>五、人才培養</w:t>
      </w:r>
    </w:p>
    <w:p w14:paraId="48F37A8C" w14:textId="3FB126EC" w:rsidR="00053C43" w:rsidRPr="00DB1E8B" w:rsidRDefault="00053C43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</w:p>
    <w:p w14:paraId="706937B4" w14:textId="35D28E1B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作為導師指導培養博士生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9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名、碩士生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20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名、本科生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12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名</w:t>
      </w:r>
    </w:p>
    <w:p w14:paraId="0F8AF5A5" w14:textId="4E778192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指導省級研究生創新課題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8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項</w:t>
      </w:r>
    </w:p>
    <w:p w14:paraId="60FE7B27" w14:textId="1E465C09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指導大學生創新課題國家級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1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項、省級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2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項</w:t>
      </w:r>
    </w:p>
    <w:p w14:paraId="0A2F1251" w14:textId="25056A65" w:rsidR="00053C43" w:rsidRPr="00DB1E8B" w:rsidRDefault="00DB1E8B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創建中西醫基礎實驗教學省級示範中心，任首任中心主任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(2004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-2009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</w:rPr>
        <w:t>)</w:t>
      </w:r>
    </w:p>
    <w:sectPr w:rsidR="00053C43" w:rsidRPr="00DB1E8B" w:rsidSect="009B7117">
      <w:pgSz w:w="11906" w:h="16838" w:code="9"/>
      <w:pgMar w:top="1440" w:right="1797" w:bottom="1440" w:left="1797" w:header="851" w:footer="992" w:gutter="0"/>
      <w:cols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5483F" w14:textId="77777777" w:rsidR="004E224B" w:rsidRDefault="004E224B" w:rsidP="00E85825">
      <w:r>
        <w:separator/>
      </w:r>
    </w:p>
  </w:endnote>
  <w:endnote w:type="continuationSeparator" w:id="0">
    <w:p w14:paraId="2B10CA6E" w14:textId="77777777" w:rsidR="004E224B" w:rsidRDefault="004E224B" w:rsidP="00E85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89A3F" w14:textId="77777777" w:rsidR="004E224B" w:rsidRDefault="004E224B" w:rsidP="00E85825">
      <w:r>
        <w:separator/>
      </w:r>
    </w:p>
  </w:footnote>
  <w:footnote w:type="continuationSeparator" w:id="0">
    <w:p w14:paraId="5E4EA088" w14:textId="77777777" w:rsidR="004E224B" w:rsidRDefault="004E224B" w:rsidP="00E85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34EBB"/>
    <w:multiLevelType w:val="hybridMultilevel"/>
    <w:tmpl w:val="D6308D92"/>
    <w:lvl w:ilvl="0" w:tplc="5694FE14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273F91"/>
    <w:multiLevelType w:val="hybridMultilevel"/>
    <w:tmpl w:val="4998E42A"/>
    <w:lvl w:ilvl="0" w:tplc="003EB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VerticalSpacing w:val="199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70"/>
    <w:rsid w:val="0001505F"/>
    <w:rsid w:val="00031C30"/>
    <w:rsid w:val="0003632D"/>
    <w:rsid w:val="00053C43"/>
    <w:rsid w:val="00056BBA"/>
    <w:rsid w:val="0007757F"/>
    <w:rsid w:val="000822DA"/>
    <w:rsid w:val="000A004D"/>
    <w:rsid w:val="000A67A0"/>
    <w:rsid w:val="000F3E62"/>
    <w:rsid w:val="000F7F65"/>
    <w:rsid w:val="001056B4"/>
    <w:rsid w:val="00132A22"/>
    <w:rsid w:val="0015656F"/>
    <w:rsid w:val="0017701B"/>
    <w:rsid w:val="00202A12"/>
    <w:rsid w:val="00226FF4"/>
    <w:rsid w:val="00227A49"/>
    <w:rsid w:val="00227BFE"/>
    <w:rsid w:val="0025724A"/>
    <w:rsid w:val="002727C3"/>
    <w:rsid w:val="002838AF"/>
    <w:rsid w:val="002A39EF"/>
    <w:rsid w:val="002B73AA"/>
    <w:rsid w:val="002D573C"/>
    <w:rsid w:val="002E16EB"/>
    <w:rsid w:val="00353D2F"/>
    <w:rsid w:val="003B6F06"/>
    <w:rsid w:val="00445F3C"/>
    <w:rsid w:val="004A6DDF"/>
    <w:rsid w:val="004D7EF6"/>
    <w:rsid w:val="004E0A8B"/>
    <w:rsid w:val="004E224B"/>
    <w:rsid w:val="004E63F8"/>
    <w:rsid w:val="004E6870"/>
    <w:rsid w:val="0053469A"/>
    <w:rsid w:val="00583F8F"/>
    <w:rsid w:val="005A356B"/>
    <w:rsid w:val="005E6133"/>
    <w:rsid w:val="00627FC3"/>
    <w:rsid w:val="006360A1"/>
    <w:rsid w:val="006474F6"/>
    <w:rsid w:val="00651A23"/>
    <w:rsid w:val="00664208"/>
    <w:rsid w:val="006705FD"/>
    <w:rsid w:val="00691471"/>
    <w:rsid w:val="006B3C74"/>
    <w:rsid w:val="007026F7"/>
    <w:rsid w:val="00717D52"/>
    <w:rsid w:val="0072638F"/>
    <w:rsid w:val="00740EFF"/>
    <w:rsid w:val="007F3ECA"/>
    <w:rsid w:val="00801D69"/>
    <w:rsid w:val="00806458"/>
    <w:rsid w:val="00857EF8"/>
    <w:rsid w:val="008660ED"/>
    <w:rsid w:val="00870B5F"/>
    <w:rsid w:val="008C7F4E"/>
    <w:rsid w:val="008D6206"/>
    <w:rsid w:val="008F0F4D"/>
    <w:rsid w:val="00913344"/>
    <w:rsid w:val="00923289"/>
    <w:rsid w:val="0092700E"/>
    <w:rsid w:val="0093173C"/>
    <w:rsid w:val="00942AF6"/>
    <w:rsid w:val="0096451F"/>
    <w:rsid w:val="00986E9C"/>
    <w:rsid w:val="009A10C4"/>
    <w:rsid w:val="009B7117"/>
    <w:rsid w:val="009C101F"/>
    <w:rsid w:val="00A1619C"/>
    <w:rsid w:val="00AE2D1F"/>
    <w:rsid w:val="00B415DC"/>
    <w:rsid w:val="00B42FE2"/>
    <w:rsid w:val="00B5283F"/>
    <w:rsid w:val="00B5286F"/>
    <w:rsid w:val="00B85ABB"/>
    <w:rsid w:val="00BD7869"/>
    <w:rsid w:val="00C7269D"/>
    <w:rsid w:val="00C85D57"/>
    <w:rsid w:val="00CC3F39"/>
    <w:rsid w:val="00CC6E9B"/>
    <w:rsid w:val="00CE0691"/>
    <w:rsid w:val="00CE5F18"/>
    <w:rsid w:val="00CF3D6A"/>
    <w:rsid w:val="00CF5E9A"/>
    <w:rsid w:val="00D0731A"/>
    <w:rsid w:val="00D213BD"/>
    <w:rsid w:val="00D22762"/>
    <w:rsid w:val="00D3238D"/>
    <w:rsid w:val="00D349BD"/>
    <w:rsid w:val="00D61824"/>
    <w:rsid w:val="00DB16D6"/>
    <w:rsid w:val="00DB1E8B"/>
    <w:rsid w:val="00E27BA3"/>
    <w:rsid w:val="00E30112"/>
    <w:rsid w:val="00E47D85"/>
    <w:rsid w:val="00E53EF2"/>
    <w:rsid w:val="00E85825"/>
    <w:rsid w:val="00EA10F2"/>
    <w:rsid w:val="00F30B88"/>
    <w:rsid w:val="00F66E88"/>
    <w:rsid w:val="00FD66E6"/>
    <w:rsid w:val="00FF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5DD84"/>
  <w15:docId w15:val="{5D65E13C-10A3-43E2-8158-B0014D06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8582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5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858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85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85825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8582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7">
    <w:name w:val="Hyperlink"/>
    <w:basedOn w:val="a0"/>
    <w:uiPriority w:val="99"/>
    <w:unhideWhenUsed/>
    <w:rsid w:val="00E85825"/>
    <w:rPr>
      <w:color w:val="0563C1" w:themeColor="hyperlink"/>
      <w:u w:val="single"/>
    </w:rPr>
  </w:style>
  <w:style w:type="paragraph" w:customStyle="1" w:styleId="Default">
    <w:name w:val="Default"/>
    <w:rsid w:val="000F3E6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F0F4D"/>
    <w:rPr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F0F4D"/>
    <w:rPr>
      <w:sz w:val="18"/>
      <w:szCs w:val="18"/>
    </w:rPr>
  </w:style>
  <w:style w:type="paragraph" w:styleId="aa">
    <w:name w:val="List Paragraph"/>
    <w:basedOn w:val="a"/>
    <w:uiPriority w:val="34"/>
    <w:qFormat/>
    <w:rsid w:val="001056B4"/>
    <w:pPr>
      <w:ind w:leftChars="400" w:left="720"/>
    </w:pPr>
  </w:style>
  <w:style w:type="paragraph" w:styleId="Web">
    <w:name w:val="Normal (Web)"/>
    <w:basedOn w:val="a"/>
    <w:uiPriority w:val="99"/>
    <w:semiHidden/>
    <w:unhideWhenUsed/>
    <w:rsid w:val="00AE2D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F6273-4AC9-4B7D-A327-ED92A1D7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574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 Chen (黃琛)</dc:creator>
  <cp:lastModifiedBy>Un Chi Hin (袁子軒)</cp:lastModifiedBy>
  <cp:revision>3</cp:revision>
  <cp:lastPrinted>2020-09-15T14:38:00Z</cp:lastPrinted>
  <dcterms:created xsi:type="dcterms:W3CDTF">2023-11-21T09:19:00Z</dcterms:created>
  <dcterms:modified xsi:type="dcterms:W3CDTF">2023-11-21T09:21:00Z</dcterms:modified>
</cp:coreProperties>
</file>