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620C" w14:textId="2ABD5D24" w:rsidR="003F6D02" w:rsidRPr="0090493B" w:rsidRDefault="004D531B">
      <w:pPr>
        <w:rPr>
          <w:rFonts w:ascii="Times New Roman" w:eastAsia="SimSun" w:hAnsi="Times New Roman" w:cs="Times New Roman"/>
          <w:b/>
          <w:sz w:val="28"/>
          <w:szCs w:val="28"/>
          <w:lang w:eastAsia="zh-TW"/>
        </w:rPr>
      </w:pPr>
      <w:r w:rsidRPr="0090493B">
        <w:rPr>
          <w:rFonts w:ascii="Times New Roman" w:eastAsia="SimSu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CC7B1" wp14:editId="703238AD">
                <wp:simplePos x="0" y="0"/>
                <wp:positionH relativeFrom="margin">
                  <wp:posOffset>13648</wp:posOffset>
                </wp:positionH>
                <wp:positionV relativeFrom="paragraph">
                  <wp:posOffset>254511</wp:posOffset>
                </wp:positionV>
                <wp:extent cx="59150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5CBA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05pt,20.05pt" to="466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14E3D" w:rsidRPr="00E14E3D">
        <w:rPr>
          <w:rFonts w:ascii="Times New Roman" w:eastAsia="新細明體" w:hAnsi="Times New Roman" w:cs="Times New Roman" w:hint="eastAsia"/>
          <w:b/>
          <w:sz w:val="28"/>
          <w:szCs w:val="28"/>
          <w:lang w:eastAsia="zh-TW"/>
        </w:rPr>
        <w:t>彭燁</w:t>
      </w:r>
      <w:r w:rsidR="00E14E3D" w:rsidRPr="00E14E3D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  </w:t>
      </w:r>
      <w:r w:rsidR="00E14E3D" w:rsidRPr="00E14E3D">
        <w:rPr>
          <w:rFonts w:ascii="Times New Roman" w:eastAsia="新細明體" w:hAnsi="Times New Roman" w:cs="Times New Roman" w:hint="eastAsia"/>
          <w:b/>
          <w:sz w:val="28"/>
          <w:szCs w:val="28"/>
          <w:lang w:eastAsia="zh-TW"/>
        </w:rPr>
        <w:t>助理教授</w:t>
      </w:r>
      <w:r>
        <w:rPr>
          <w:rFonts w:ascii="Times New Roman" w:eastAsia="SimSun" w:hAnsi="Times New Roman" w:cs="Times New Roman" w:hint="eastAsia"/>
          <w:b/>
          <w:sz w:val="28"/>
          <w:szCs w:val="28"/>
          <w:lang w:eastAsia="zh-TW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TW"/>
        </w:rPr>
        <w:t xml:space="preserve">                                       </w:t>
      </w:r>
    </w:p>
    <w:p w14:paraId="6686D03E" w14:textId="3C24ECDD" w:rsidR="00012967" w:rsidRPr="0090493B" w:rsidRDefault="00E14E3D">
      <w:pPr>
        <w:spacing w:after="0"/>
        <w:rPr>
          <w:rFonts w:ascii="Times New Roman" w:eastAsia="SimSun" w:hAnsi="Times New Roman" w:cs="Times New Roman"/>
          <w:lang w:eastAsia="zh-TW"/>
        </w:rPr>
      </w:pPr>
      <w:r w:rsidRPr="00E14E3D">
        <w:rPr>
          <w:rFonts w:ascii="Times New Roman" w:eastAsia="新細明體" w:hAnsi="Times New Roman" w:cs="Times New Roman" w:hint="eastAsia"/>
          <w:lang w:eastAsia="zh-TW"/>
        </w:rPr>
        <w:t>郵箱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: </w:t>
      </w:r>
      <w:r w:rsidR="005D4BFA">
        <w:fldChar w:fldCharType="begin"/>
      </w:r>
      <w:r w:rsidR="005D4BFA">
        <w:rPr>
          <w:lang w:eastAsia="zh-TW"/>
        </w:rPr>
        <w:instrText xml:space="preserve"> HYPERLINK "mailto:pengye@must.edu.mo" </w:instrText>
      </w:r>
      <w:r w:rsidR="005D4BFA">
        <w:fldChar w:fldCharType="separate"/>
      </w:r>
      <w:r w:rsidRPr="00E14E3D">
        <w:rPr>
          <w:rStyle w:val="a9"/>
          <w:rFonts w:ascii="Times New Roman" w:eastAsia="新細明體" w:hAnsi="Times New Roman" w:cs="Times New Roman"/>
          <w:lang w:eastAsia="zh-TW"/>
        </w:rPr>
        <w:t>pengye@must.edu.mo</w:t>
      </w:r>
      <w:r w:rsidR="005D4BFA">
        <w:rPr>
          <w:rStyle w:val="a9"/>
          <w:rFonts w:ascii="Times New Roman" w:eastAsia="SimSun" w:hAnsi="Times New Roman" w:cs="Times New Roman"/>
        </w:rPr>
        <w:fldChar w:fldCharType="end"/>
      </w:r>
      <w:r w:rsidRPr="00E14E3D">
        <w:rPr>
          <w:rFonts w:ascii="Times New Roman" w:eastAsia="新細明體" w:hAnsi="Times New Roman" w:cs="Times New Roman"/>
          <w:lang w:eastAsia="zh-TW"/>
        </w:rPr>
        <w:t xml:space="preserve">                                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澳門科技大學</w:t>
      </w:r>
      <w:r w:rsidRPr="00E14E3D">
        <w:rPr>
          <w:rFonts w:ascii="Times New Roman" w:eastAsia="新細明體" w:hAnsi="Times New Roman" w:cs="Times New Roman"/>
          <w:lang w:eastAsia="zh-TW"/>
        </w:rPr>
        <w:t>(MUST)</w:t>
      </w:r>
      <w:r w:rsidRPr="00E14E3D">
        <w:rPr>
          <w:rFonts w:ascii="Times New Roman" w:eastAsia="新細明體" w:hAnsi="Times New Roman" w:cs="Times New Roman" w:hint="eastAsia"/>
          <w:lang w:eastAsia="zh-TW"/>
        </w:rPr>
        <w:t>醫學院</w:t>
      </w:r>
      <w:r w:rsidR="0090493B" w:rsidRPr="0090493B">
        <w:rPr>
          <w:rFonts w:ascii="Times New Roman" w:eastAsia="SimSun" w:hAnsi="Times New Roman" w:cs="Times New Roman"/>
          <w:lang w:eastAsia="zh-TW"/>
        </w:rPr>
        <w:t xml:space="preserve">   </w:t>
      </w:r>
    </w:p>
    <w:p w14:paraId="5CEFC0B9" w14:textId="77777777" w:rsidR="00012967" w:rsidRPr="0090493B" w:rsidRDefault="00012967">
      <w:pPr>
        <w:spacing w:after="0"/>
        <w:rPr>
          <w:rFonts w:ascii="Times New Roman" w:eastAsia="SimSun" w:hAnsi="Times New Roman" w:cs="Times New Roman"/>
          <w:lang w:eastAsia="zh-TW"/>
        </w:rPr>
      </w:pPr>
    </w:p>
    <w:p w14:paraId="74C1701E" w14:textId="46CBB113" w:rsidR="003F6D02" w:rsidRPr="0090493B" w:rsidRDefault="00E14E3D">
      <w:pPr>
        <w:spacing w:after="0"/>
        <w:rPr>
          <w:rFonts w:ascii="Times New Roman" w:eastAsia="SimSun" w:hAnsi="Times New Roman" w:cs="Times New Roman"/>
          <w:lang w:eastAsia="zh-TW"/>
        </w:rPr>
      </w:pPr>
      <w:r w:rsidRPr="00E14E3D">
        <w:rPr>
          <w:rFonts w:ascii="Times New Roman" w:eastAsia="新細明體" w:hAnsi="Times New Roman" w:cs="Times New Roman" w:hint="eastAsia"/>
          <w:b/>
          <w:lang w:eastAsia="zh-TW"/>
        </w:rPr>
        <w:t>教育經歷</w:t>
      </w:r>
      <w:r w:rsidRPr="00E14E3D">
        <w:rPr>
          <w:rFonts w:ascii="Times New Roman" w:eastAsia="新細明體" w:hAnsi="Times New Roman" w:cs="Times New Roman"/>
          <w:b/>
          <w:lang w:eastAsia="zh-TW"/>
        </w:rPr>
        <w:t>:</w:t>
      </w:r>
    </w:p>
    <w:p w14:paraId="3BF712DA" w14:textId="571AF523" w:rsidR="003F6D02" w:rsidRPr="0090493B" w:rsidRDefault="00E14E3D">
      <w:pPr>
        <w:spacing w:after="0"/>
        <w:rPr>
          <w:rFonts w:ascii="Times New Roman" w:eastAsia="SimSun" w:hAnsi="Times New Roman" w:cs="Times New Roman"/>
          <w:color w:val="000000" w:themeColor="text1"/>
          <w:lang w:eastAsia="zh-TW"/>
        </w:rPr>
      </w:pPr>
      <w:r w:rsidRPr="00E14E3D">
        <w:rPr>
          <w:rFonts w:ascii="Times New Roman" w:eastAsia="新細明體" w:hAnsi="Times New Roman" w:cs="Times New Roman"/>
          <w:lang w:eastAsia="zh-TW"/>
        </w:rPr>
        <w:t>2015-2019</w:t>
      </w:r>
      <w:r w:rsidRPr="00E14E3D">
        <w:rPr>
          <w:rFonts w:ascii="Times New Roman" w:eastAsia="新細明體" w:hAnsi="Times New Roman" w:cs="Times New Roman"/>
          <w:lang w:eastAsia="zh-TW"/>
        </w:rPr>
        <w:tab/>
      </w:r>
      <w:r w:rsidRPr="00E14E3D">
        <w:rPr>
          <w:rFonts w:ascii="Times New Roman" w:eastAsia="新細明體" w:hAnsi="Times New Roman" w:cs="Times New Roman" w:hint="eastAsia"/>
          <w:lang w:eastAsia="zh-TW"/>
        </w:rPr>
        <w:t>博士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   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食品科學與營養</w:t>
      </w:r>
      <w:r w:rsidRPr="00E14E3D">
        <w:rPr>
          <w:rFonts w:ascii="Times New Roman" w:eastAsia="新細明體" w:hAnsi="Times New Roman" w:cs="Times New Roman"/>
          <w:lang w:eastAsia="zh-TW"/>
        </w:rPr>
        <w:tab/>
      </w:r>
      <w:r w:rsidRPr="00E14E3D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馬</w:t>
      </w:r>
      <w:proofErr w:type="gramStart"/>
      <w:r w:rsidRPr="00E14E3D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塞諸塞</w:t>
      </w:r>
      <w:proofErr w:type="gramEnd"/>
      <w:r w:rsidRPr="00E14E3D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大學阿姆斯特分校</w:t>
      </w:r>
      <w:r w:rsidRPr="00E14E3D"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 (</w:t>
      </w:r>
      <w:r w:rsidRPr="00E14E3D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美國</w:t>
      </w:r>
      <w:r w:rsidRPr="00E14E3D">
        <w:rPr>
          <w:rFonts w:ascii="Times New Roman" w:eastAsia="新細明體" w:hAnsi="Times New Roman" w:cs="Times New Roman"/>
          <w:color w:val="000000" w:themeColor="text1"/>
          <w:lang w:eastAsia="zh-TW"/>
        </w:rPr>
        <w:t>)</w:t>
      </w:r>
    </w:p>
    <w:p w14:paraId="109B1B07" w14:textId="6DD70C7F" w:rsidR="00693696" w:rsidRPr="0090493B" w:rsidRDefault="00E14E3D">
      <w:pPr>
        <w:spacing w:after="0"/>
        <w:rPr>
          <w:rFonts w:ascii="Times New Roman" w:eastAsia="SimSun" w:hAnsi="Times New Roman" w:cs="Times New Roman"/>
          <w:lang w:eastAsia="zh-TW"/>
        </w:rPr>
      </w:pPr>
      <w:r w:rsidRPr="00E14E3D">
        <w:rPr>
          <w:rFonts w:ascii="Times New Roman" w:eastAsia="新細明體" w:hAnsi="Times New Roman" w:cs="Times New Roman"/>
          <w:lang w:eastAsia="zh-TW"/>
        </w:rPr>
        <w:t>2013-2015</w:t>
      </w:r>
      <w:r w:rsidRPr="00E14E3D">
        <w:rPr>
          <w:rFonts w:ascii="Times New Roman" w:eastAsia="新細明體" w:hAnsi="Times New Roman" w:cs="Times New Roman"/>
          <w:lang w:eastAsia="zh-TW"/>
        </w:rPr>
        <w:tab/>
      </w:r>
      <w:r w:rsidRPr="00E14E3D">
        <w:rPr>
          <w:rFonts w:ascii="Times New Roman" w:eastAsia="新細明體" w:hAnsi="Times New Roman" w:cs="Times New Roman" w:hint="eastAsia"/>
          <w:lang w:eastAsia="zh-TW"/>
        </w:rPr>
        <w:t>碩士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   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食品科學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  </w:t>
      </w:r>
      <w:r w:rsidRPr="00E14E3D">
        <w:rPr>
          <w:rFonts w:ascii="Times New Roman" w:eastAsia="新細明體" w:hAnsi="Times New Roman" w:cs="Times New Roman"/>
          <w:lang w:eastAsia="zh-TW"/>
        </w:rPr>
        <w:tab/>
      </w:r>
      <w:r w:rsidRPr="00E14E3D">
        <w:rPr>
          <w:rFonts w:ascii="Times New Roman" w:eastAsia="新細明體" w:hAnsi="Times New Roman" w:cs="Times New Roman"/>
          <w:lang w:eastAsia="zh-TW"/>
        </w:rPr>
        <w:tab/>
      </w:r>
      <w:proofErr w:type="gramStart"/>
      <w:r w:rsidRPr="00E14E3D">
        <w:rPr>
          <w:rFonts w:ascii="Times New Roman" w:eastAsia="新細明體" w:hAnsi="Times New Roman" w:cs="Times New Roman" w:hint="eastAsia"/>
          <w:lang w:eastAsia="zh-TW"/>
        </w:rPr>
        <w:t>佐治亞</w:t>
      </w:r>
      <w:proofErr w:type="gramEnd"/>
      <w:r w:rsidRPr="00E14E3D">
        <w:rPr>
          <w:rFonts w:ascii="Times New Roman" w:eastAsia="新細明體" w:hAnsi="Times New Roman" w:cs="Times New Roman" w:hint="eastAsia"/>
          <w:lang w:eastAsia="zh-TW"/>
        </w:rPr>
        <w:t>大學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(</w:t>
      </w:r>
      <w:r w:rsidRPr="00E14E3D">
        <w:rPr>
          <w:rFonts w:ascii="Times New Roman" w:eastAsia="新細明體" w:hAnsi="Times New Roman" w:cs="Times New Roman" w:hint="eastAsia"/>
          <w:lang w:eastAsia="zh-TW"/>
        </w:rPr>
        <w:t>美國</w:t>
      </w:r>
      <w:r w:rsidRPr="00E14E3D">
        <w:rPr>
          <w:rFonts w:ascii="Times New Roman" w:eastAsia="新細明體" w:hAnsi="Times New Roman" w:cs="Times New Roman"/>
          <w:lang w:eastAsia="zh-TW"/>
        </w:rPr>
        <w:t>)</w:t>
      </w:r>
    </w:p>
    <w:p w14:paraId="29688940" w14:textId="353A2A61" w:rsidR="003F6D02" w:rsidRPr="0090493B" w:rsidRDefault="00E14E3D">
      <w:pPr>
        <w:spacing w:after="0"/>
        <w:rPr>
          <w:rFonts w:ascii="Times New Roman" w:eastAsia="SimSun" w:hAnsi="Times New Roman" w:cs="Times New Roman"/>
          <w:lang w:eastAsia="zh-TW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2008-2012  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本科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</w:t>
      </w:r>
      <w:r w:rsidRPr="00E14E3D">
        <w:rPr>
          <w:rFonts w:ascii="Times New Roman" w:eastAsia="新細明體" w:hAnsi="Times New Roman" w:cs="Times New Roman"/>
          <w:lang w:eastAsia="zh-TW"/>
        </w:rPr>
        <w:tab/>
      </w:r>
      <w:r w:rsidRPr="00E14E3D">
        <w:rPr>
          <w:rFonts w:ascii="Times New Roman" w:eastAsia="新細明體" w:hAnsi="Times New Roman" w:cs="Times New Roman" w:hint="eastAsia"/>
          <w:lang w:eastAsia="zh-TW"/>
        </w:rPr>
        <w:t>生物技術</w:t>
      </w:r>
      <w:r w:rsidRPr="00E14E3D">
        <w:rPr>
          <w:rFonts w:ascii="Times New Roman" w:eastAsia="新細明體" w:hAnsi="Times New Roman" w:cs="Times New Roman"/>
          <w:lang w:eastAsia="zh-TW"/>
        </w:rPr>
        <w:tab/>
        <w:t xml:space="preserve"> </w:t>
      </w:r>
      <w:r w:rsidRPr="00E14E3D">
        <w:rPr>
          <w:rFonts w:ascii="Times New Roman" w:eastAsia="新細明體" w:hAnsi="Times New Roman" w:cs="Times New Roman"/>
          <w:lang w:eastAsia="zh-TW"/>
        </w:rPr>
        <w:tab/>
      </w:r>
      <w:r w:rsidRPr="00E14E3D">
        <w:rPr>
          <w:rFonts w:ascii="Times New Roman" w:eastAsia="新細明體" w:hAnsi="Times New Roman" w:cs="Times New Roman" w:hint="eastAsia"/>
          <w:lang w:eastAsia="zh-TW"/>
        </w:rPr>
        <w:t>西北農林科技大學</w:t>
      </w:r>
    </w:p>
    <w:p w14:paraId="2A662E73" w14:textId="77777777" w:rsidR="003F6D02" w:rsidRPr="0090493B" w:rsidRDefault="003F6D02">
      <w:pPr>
        <w:spacing w:after="0"/>
        <w:rPr>
          <w:rFonts w:ascii="Times New Roman" w:eastAsia="SimSun" w:hAnsi="Times New Roman" w:cs="Times New Roman"/>
          <w:lang w:eastAsia="zh-TW"/>
        </w:rPr>
      </w:pPr>
    </w:p>
    <w:p w14:paraId="2D10AF38" w14:textId="59AD0B42" w:rsidR="003F6D02" w:rsidRPr="0090493B" w:rsidRDefault="00E14E3D">
      <w:pPr>
        <w:spacing w:after="0"/>
        <w:rPr>
          <w:rFonts w:ascii="Times New Roman" w:eastAsia="SimSun" w:hAnsi="Times New Roman" w:cs="Times New Roman"/>
          <w:b/>
          <w:lang w:eastAsia="zh-TW"/>
        </w:rPr>
      </w:pPr>
      <w:r w:rsidRPr="00E14E3D">
        <w:rPr>
          <w:rFonts w:ascii="Times New Roman" w:eastAsia="新細明體" w:hAnsi="Times New Roman" w:cs="Times New Roman" w:hint="eastAsia"/>
          <w:b/>
          <w:lang w:eastAsia="zh-TW"/>
        </w:rPr>
        <w:t>工作經歷</w:t>
      </w:r>
      <w:r w:rsidRPr="00E14E3D">
        <w:rPr>
          <w:rFonts w:ascii="Times New Roman" w:eastAsia="新細明體" w:hAnsi="Times New Roman" w:cs="Times New Roman"/>
          <w:b/>
          <w:lang w:eastAsia="zh-TW"/>
        </w:rPr>
        <w:t>:</w:t>
      </w:r>
    </w:p>
    <w:p w14:paraId="31987D72" w14:textId="676B9951" w:rsidR="00AA3A72" w:rsidRPr="0090493B" w:rsidRDefault="00E14E3D">
      <w:pPr>
        <w:spacing w:after="0"/>
        <w:rPr>
          <w:rFonts w:ascii="Times New Roman" w:eastAsia="SimSun" w:hAnsi="Times New Roman" w:cs="Times New Roman"/>
          <w:lang w:eastAsia="zh-TW"/>
        </w:rPr>
      </w:pPr>
      <w:bookmarkStart w:id="0" w:name="_Hlk70668320"/>
      <w:r w:rsidRPr="00E14E3D">
        <w:rPr>
          <w:rFonts w:ascii="Times New Roman" w:eastAsia="新細明體" w:hAnsi="Times New Roman" w:cs="Times New Roman"/>
          <w:lang w:eastAsia="zh-TW"/>
        </w:rPr>
        <w:t>2022.09-</w:t>
      </w:r>
      <w:r w:rsidRPr="00E14E3D">
        <w:rPr>
          <w:rFonts w:ascii="Times New Roman" w:eastAsia="新細明體" w:hAnsi="Times New Roman" w:cs="Times New Roman" w:hint="eastAsia"/>
          <w:lang w:eastAsia="zh-TW"/>
        </w:rPr>
        <w:t>至今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助理教授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   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醫學院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食品與營養科學系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澳門科技大學</w:t>
      </w:r>
    </w:p>
    <w:p w14:paraId="741ECF15" w14:textId="7B49157A" w:rsidR="003F6D02" w:rsidRPr="0090493B" w:rsidRDefault="00E14E3D">
      <w:pPr>
        <w:spacing w:after="0"/>
        <w:rPr>
          <w:rFonts w:ascii="Times New Roman" w:eastAsia="SimSun" w:hAnsi="Times New Roman" w:cs="Times New Roman"/>
          <w:lang w:eastAsia="zh-TW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2020-2022.09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副教授</w:t>
      </w:r>
      <w:r w:rsidRPr="00E14E3D">
        <w:rPr>
          <w:rFonts w:ascii="Times New Roman" w:eastAsia="新細明體" w:hAnsi="Times New Roman" w:cs="Times New Roman"/>
          <w:lang w:eastAsia="zh-TW"/>
        </w:rPr>
        <w:tab/>
        <w:t xml:space="preserve">      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食品科學與生物工程學院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江蘇大學</w:t>
      </w:r>
    </w:p>
    <w:p w14:paraId="5CFB4D5E" w14:textId="44320012" w:rsidR="003F6D02" w:rsidRPr="0090493B" w:rsidRDefault="00E14E3D">
      <w:pPr>
        <w:spacing w:after="0"/>
        <w:rPr>
          <w:rFonts w:ascii="Times New Roman" w:eastAsia="SimSun" w:hAnsi="Times New Roman" w:cs="Times New Roman"/>
          <w:lang w:eastAsia="zh-TW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2015-2019 </w:t>
      </w:r>
      <w:r w:rsidRPr="00E14E3D">
        <w:rPr>
          <w:rFonts w:ascii="Times New Roman" w:eastAsia="新細明體" w:hAnsi="Times New Roman" w:cs="Times New Roman"/>
          <w:lang w:eastAsia="zh-TW"/>
        </w:rPr>
        <w:tab/>
        <w:t xml:space="preserve">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助理研究員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食品科學與營養系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          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馬</w:t>
      </w:r>
      <w:proofErr w:type="gramStart"/>
      <w:r w:rsidRPr="00E14E3D">
        <w:rPr>
          <w:rFonts w:ascii="Times New Roman" w:eastAsia="新細明體" w:hAnsi="Times New Roman" w:cs="Times New Roman" w:hint="eastAsia"/>
          <w:lang w:eastAsia="zh-TW"/>
        </w:rPr>
        <w:t>塞諸塞</w:t>
      </w:r>
      <w:proofErr w:type="gramEnd"/>
      <w:r w:rsidRPr="00E14E3D">
        <w:rPr>
          <w:rFonts w:ascii="Times New Roman" w:eastAsia="新細明體" w:hAnsi="Times New Roman" w:cs="Times New Roman" w:hint="eastAsia"/>
          <w:lang w:eastAsia="zh-TW"/>
        </w:rPr>
        <w:t>大學阿姆斯特分校（美國）</w:t>
      </w:r>
    </w:p>
    <w:p w14:paraId="2FD3E8FD" w14:textId="3FC83AE7" w:rsidR="003F6D02" w:rsidRPr="0090493B" w:rsidRDefault="00E14E3D">
      <w:pPr>
        <w:spacing w:after="0"/>
        <w:rPr>
          <w:rFonts w:ascii="Times New Roman" w:eastAsia="SimSun" w:hAnsi="Times New Roman" w:cs="Times New Roman"/>
          <w:lang w:eastAsia="zh-TW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2013-2015 </w:t>
      </w:r>
      <w:r w:rsidRPr="00E14E3D">
        <w:rPr>
          <w:rFonts w:ascii="Times New Roman" w:eastAsia="新細明體" w:hAnsi="Times New Roman" w:cs="Times New Roman"/>
          <w:lang w:eastAsia="zh-TW"/>
        </w:rPr>
        <w:tab/>
        <w:t xml:space="preserve">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助理研究員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食品安全與營養系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              </w:t>
      </w:r>
      <w:proofErr w:type="gramStart"/>
      <w:r w:rsidRPr="00E14E3D">
        <w:rPr>
          <w:rFonts w:ascii="Times New Roman" w:eastAsia="新細明體" w:hAnsi="Times New Roman" w:cs="Times New Roman" w:hint="eastAsia"/>
          <w:lang w:eastAsia="zh-TW"/>
        </w:rPr>
        <w:t>佐治亞</w:t>
      </w:r>
      <w:proofErr w:type="gramEnd"/>
      <w:r w:rsidRPr="00E14E3D">
        <w:rPr>
          <w:rFonts w:ascii="Times New Roman" w:eastAsia="新細明體" w:hAnsi="Times New Roman" w:cs="Times New Roman" w:hint="eastAsia"/>
          <w:lang w:eastAsia="zh-TW"/>
        </w:rPr>
        <w:t>大學（美國）</w:t>
      </w:r>
      <w:r w:rsidR="00693696" w:rsidRPr="0090493B">
        <w:rPr>
          <w:rFonts w:ascii="Times New Roman" w:eastAsia="SimSun" w:hAnsi="Times New Roman" w:cs="Times New Roman"/>
          <w:lang w:eastAsia="zh-TW"/>
        </w:rPr>
        <w:t xml:space="preserve"> </w:t>
      </w:r>
      <w:r w:rsidR="00F8512C" w:rsidRPr="0090493B">
        <w:rPr>
          <w:rFonts w:ascii="Times New Roman" w:eastAsia="SimSun" w:hAnsi="Times New Roman" w:cs="Times New Roman"/>
          <w:lang w:eastAsia="zh-TW"/>
        </w:rPr>
        <w:t xml:space="preserve">            </w:t>
      </w:r>
    </w:p>
    <w:bookmarkEnd w:id="0"/>
    <w:p w14:paraId="6F9E0394" w14:textId="77777777" w:rsidR="003F6D02" w:rsidRPr="0090493B" w:rsidRDefault="003F6D02">
      <w:pPr>
        <w:spacing w:after="0"/>
        <w:rPr>
          <w:rFonts w:ascii="Times New Roman" w:eastAsia="SimSun" w:hAnsi="Times New Roman" w:cs="Times New Roman"/>
          <w:lang w:eastAsia="zh-TW"/>
        </w:rPr>
      </w:pPr>
    </w:p>
    <w:p w14:paraId="05E93CFE" w14:textId="02A889EC" w:rsidR="00730A17" w:rsidRPr="0090493B" w:rsidRDefault="00E14E3D">
      <w:pPr>
        <w:spacing w:after="0"/>
        <w:rPr>
          <w:rFonts w:ascii="Times New Roman" w:eastAsia="SimSun" w:hAnsi="Times New Roman" w:cs="Times New Roman"/>
          <w:b/>
          <w:color w:val="000000" w:themeColor="text1"/>
        </w:rPr>
      </w:pPr>
      <w:bookmarkStart w:id="1" w:name="_Hlk70668656"/>
      <w:r w:rsidRPr="00E14E3D">
        <w:rPr>
          <w:rFonts w:ascii="Times New Roman" w:eastAsia="新細明體" w:hAnsi="Times New Roman" w:cs="Times New Roman" w:hint="eastAsia"/>
          <w:b/>
          <w:color w:val="000000" w:themeColor="text1"/>
          <w:lang w:eastAsia="zh-TW"/>
        </w:rPr>
        <w:t>研究方向</w:t>
      </w:r>
    </w:p>
    <w:p w14:paraId="37CF5288" w14:textId="6538C165" w:rsidR="004D531B" w:rsidRPr="00E92410" w:rsidRDefault="00E14E3D" w:rsidP="00E92410">
      <w:pPr>
        <w:pStyle w:val="aa"/>
        <w:numPr>
          <w:ilvl w:val="0"/>
          <w:numId w:val="2"/>
        </w:numPr>
        <w:spacing w:after="0"/>
        <w:rPr>
          <w:rFonts w:ascii="Times New Roman" w:eastAsia="SimSun" w:hAnsi="Times New Roman" w:cs="Times New Roman"/>
          <w:bCs/>
          <w:color w:val="000000" w:themeColor="text1"/>
          <w:lang w:eastAsia="zh-TW"/>
        </w:rPr>
      </w:pPr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主要從事環境污染物（殺蟲劑）對糖類和</w:t>
      </w:r>
      <w:proofErr w:type="gramStart"/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脂質</w:t>
      </w:r>
      <w:proofErr w:type="gramEnd"/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代謝異常的影響及作用機制。</w:t>
      </w:r>
      <w:proofErr w:type="gramStart"/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如氯蟲苯</w:t>
      </w:r>
      <w:proofErr w:type="gramEnd"/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甲</w:t>
      </w:r>
      <w:proofErr w:type="gramStart"/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醯胺對脂肪</w:t>
      </w:r>
      <w:proofErr w:type="gramEnd"/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積累的作用機制，該研究方向獲得國家自然科學基金青年基金。</w:t>
      </w:r>
    </w:p>
    <w:p w14:paraId="20A3E2DD" w14:textId="6FCE64A8" w:rsidR="004D531B" w:rsidRPr="00E92410" w:rsidRDefault="00E14E3D" w:rsidP="00E92410">
      <w:pPr>
        <w:pStyle w:val="aa"/>
        <w:numPr>
          <w:ilvl w:val="0"/>
          <w:numId w:val="2"/>
        </w:numPr>
        <w:spacing w:after="0"/>
        <w:rPr>
          <w:rFonts w:ascii="Times New Roman" w:eastAsia="SimSun" w:hAnsi="Times New Roman" w:cs="Times New Roman"/>
          <w:bCs/>
          <w:color w:val="000000" w:themeColor="text1"/>
          <w:lang w:eastAsia="zh-TW"/>
        </w:rPr>
      </w:pPr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食品中生物活性組分對衰老，脂肪與葡萄糖代謝的作用及機理研究。</w:t>
      </w:r>
    </w:p>
    <w:p w14:paraId="7F7718FC" w14:textId="05E0B8D9" w:rsidR="00730A17" w:rsidRPr="00E92410" w:rsidRDefault="00E14E3D" w:rsidP="00E92410">
      <w:pPr>
        <w:pStyle w:val="aa"/>
        <w:numPr>
          <w:ilvl w:val="0"/>
          <w:numId w:val="2"/>
        </w:numPr>
        <w:spacing w:after="0"/>
        <w:rPr>
          <w:rFonts w:ascii="Times New Roman" w:eastAsia="SimSun" w:hAnsi="Times New Roman" w:cs="Times New Roman"/>
          <w:bCs/>
          <w:color w:val="000000" w:themeColor="text1"/>
          <w:lang w:eastAsia="zh-TW"/>
        </w:rPr>
      </w:pPr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建立肌肉細胞體外模型和小鼠體內模型研究環境污染物，生物活性成分如菊</w:t>
      </w:r>
      <w:proofErr w:type="gramStart"/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苣</w:t>
      </w:r>
      <w:proofErr w:type="gramEnd"/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酸，</w:t>
      </w:r>
      <w:proofErr w:type="gramStart"/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牡</w:t>
      </w:r>
      <w:proofErr w:type="gramEnd"/>
      <w:r w:rsidRPr="00E14E3D">
        <w:rPr>
          <w:rFonts w:ascii="Times New Roman" w:eastAsia="新細明體" w:hAnsi="Times New Roman" w:cs="Times New Roman" w:hint="eastAsia"/>
          <w:bCs/>
          <w:color w:val="000000" w:themeColor="text1"/>
          <w:lang w:eastAsia="zh-TW"/>
        </w:rPr>
        <w:t>荊素等對糖類代謝的影響及機制。</w:t>
      </w:r>
    </w:p>
    <w:p w14:paraId="593B9C6C" w14:textId="77777777" w:rsidR="00730A17" w:rsidRPr="0090493B" w:rsidRDefault="00730A17">
      <w:pPr>
        <w:spacing w:after="0"/>
        <w:rPr>
          <w:rFonts w:ascii="Times New Roman" w:eastAsia="SimSun" w:hAnsi="Times New Roman" w:cs="Times New Roman"/>
          <w:b/>
          <w:color w:val="000000" w:themeColor="text1"/>
          <w:lang w:eastAsia="zh-TW"/>
        </w:rPr>
      </w:pPr>
    </w:p>
    <w:p w14:paraId="1BFC4485" w14:textId="7D919EB4" w:rsidR="003F6D02" w:rsidRPr="0090493B" w:rsidRDefault="00E14E3D">
      <w:pPr>
        <w:spacing w:after="0"/>
        <w:rPr>
          <w:rFonts w:ascii="Times New Roman" w:eastAsia="SimSun" w:hAnsi="Times New Roman" w:cs="Times New Roman"/>
          <w:b/>
          <w:color w:val="000000" w:themeColor="text1"/>
          <w:lang w:eastAsia="zh-TW"/>
        </w:rPr>
      </w:pPr>
      <w:r w:rsidRPr="00E14E3D">
        <w:rPr>
          <w:rFonts w:ascii="Times New Roman" w:eastAsia="新細明體" w:hAnsi="Times New Roman" w:cs="Times New Roman" w:hint="eastAsia"/>
          <w:b/>
          <w:color w:val="000000" w:themeColor="text1"/>
          <w:lang w:eastAsia="zh-TW"/>
        </w:rPr>
        <w:t>榮譽與獲獎</w:t>
      </w:r>
    </w:p>
    <w:p w14:paraId="4536301F" w14:textId="0BD34B3A" w:rsidR="003F6D02" w:rsidRPr="0090493B" w:rsidRDefault="00E14E3D" w:rsidP="00622C59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zh-TW"/>
        </w:rPr>
      </w:pPr>
      <w:r w:rsidRPr="00E14E3D"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2021-2022  </w:t>
      </w:r>
      <w:r w:rsidRPr="00E14E3D">
        <w:rPr>
          <w:rFonts w:ascii="Times New Roman" w:eastAsia="新細明體" w:hAnsi="Times New Roman" w:cs="Times New Roman"/>
          <w:color w:val="000000" w:themeColor="text1"/>
          <w:lang w:eastAsia="zh-TW"/>
        </w:rPr>
        <w:tab/>
      </w:r>
      <w:r w:rsidRPr="00E14E3D">
        <w:rPr>
          <w:rFonts w:ascii="Times New Roman" w:eastAsia="新細明體" w:hAnsi="Times New Roman" w:cs="Times New Roman"/>
          <w:color w:val="000000" w:themeColor="text1"/>
          <w:lang w:eastAsia="zh-TW"/>
        </w:rPr>
        <w:tab/>
      </w:r>
      <w:r w:rsidRPr="00E14E3D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年度高被引論文</w:t>
      </w:r>
    </w:p>
    <w:bookmarkEnd w:id="1"/>
    <w:p w14:paraId="5D8D6A08" w14:textId="225E6B13" w:rsidR="00730A17" w:rsidRPr="0090493B" w:rsidRDefault="00E14E3D" w:rsidP="00730A17">
      <w:pPr>
        <w:spacing w:after="0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2019                    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年度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Francis presentation competition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第一名</w:t>
      </w:r>
    </w:p>
    <w:p w14:paraId="1529AA06" w14:textId="47FDE30F" w:rsidR="00730A17" w:rsidRPr="0090493B" w:rsidRDefault="00E14E3D" w:rsidP="00730A17">
      <w:pPr>
        <w:spacing w:after="0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2018                        </w:t>
      </w:r>
      <w:proofErr w:type="spellStart"/>
      <w:r w:rsidRPr="00E14E3D">
        <w:rPr>
          <w:rFonts w:ascii="Times New Roman" w:eastAsia="新細明體" w:hAnsi="Times New Roman" w:cs="Times New Roman"/>
          <w:lang w:eastAsia="zh-TW"/>
        </w:rPr>
        <w:t>Citri</w:t>
      </w:r>
      <w:proofErr w:type="spellEnd"/>
      <w:r w:rsidRPr="00E14E3D">
        <w:rPr>
          <w:rFonts w:ascii="Times New Roman" w:eastAsia="新細明體" w:hAnsi="Times New Roman" w:cs="Times New Roman"/>
          <w:lang w:eastAsia="zh-TW"/>
        </w:rPr>
        <w:t xml:space="preserve">-Fiber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產品研發大賽二等獎</w:t>
      </w:r>
    </w:p>
    <w:p w14:paraId="7A6C57FB" w14:textId="644E1F84" w:rsidR="00730A17" w:rsidRPr="0090493B" w:rsidRDefault="00E14E3D" w:rsidP="00730A17">
      <w:pPr>
        <w:spacing w:after="0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2015- 2019              Peter Salmon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獎學金</w:t>
      </w:r>
    </w:p>
    <w:p w14:paraId="2978340B" w14:textId="42F45B58" w:rsidR="00730A17" w:rsidRPr="0090493B" w:rsidRDefault="00E14E3D" w:rsidP="00730A17">
      <w:pPr>
        <w:spacing w:after="0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2015- 2018              </w:t>
      </w:r>
      <w:r w:rsidRPr="00E14E3D">
        <w:rPr>
          <w:rFonts w:ascii="Times New Roman" w:eastAsia="新細明體" w:hAnsi="Times New Roman" w:cs="Times New Roman" w:hint="eastAsia"/>
          <w:lang w:eastAsia="zh-TW"/>
        </w:rPr>
        <w:t>馬</w:t>
      </w:r>
      <w:proofErr w:type="gramStart"/>
      <w:r w:rsidRPr="00E14E3D">
        <w:rPr>
          <w:rFonts w:ascii="Times New Roman" w:eastAsia="新細明體" w:hAnsi="Times New Roman" w:cs="Times New Roman" w:hint="eastAsia"/>
          <w:lang w:eastAsia="zh-TW"/>
        </w:rPr>
        <w:t>塞諸塞</w:t>
      </w:r>
      <w:proofErr w:type="gramEnd"/>
      <w:r w:rsidRPr="00E14E3D">
        <w:rPr>
          <w:rFonts w:ascii="Times New Roman" w:eastAsia="新細明體" w:hAnsi="Times New Roman" w:cs="Times New Roman" w:hint="eastAsia"/>
          <w:lang w:eastAsia="zh-TW"/>
        </w:rPr>
        <w:t>大學研究生獎學金</w:t>
      </w:r>
    </w:p>
    <w:p w14:paraId="1CFDAE88" w14:textId="6F876927" w:rsidR="003F6D02" w:rsidRPr="0090493B" w:rsidRDefault="00E14E3D" w:rsidP="00730A17">
      <w:pPr>
        <w:spacing w:after="0"/>
        <w:rPr>
          <w:rFonts w:ascii="Times New Roman" w:eastAsia="SimSun" w:hAnsi="Times New Roman" w:cs="Times New Roman"/>
          <w:lang w:eastAsia="zh-TW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2013- 2015              </w:t>
      </w:r>
      <w:proofErr w:type="gramStart"/>
      <w:r w:rsidRPr="00E14E3D">
        <w:rPr>
          <w:rFonts w:ascii="Times New Roman" w:eastAsia="新細明體" w:hAnsi="Times New Roman" w:cs="Times New Roman" w:hint="eastAsia"/>
          <w:lang w:eastAsia="zh-TW"/>
        </w:rPr>
        <w:t>佐治亞</w:t>
      </w:r>
      <w:proofErr w:type="gramEnd"/>
      <w:r w:rsidRPr="00E14E3D">
        <w:rPr>
          <w:rFonts w:ascii="Times New Roman" w:eastAsia="新細明體" w:hAnsi="Times New Roman" w:cs="Times New Roman" w:hint="eastAsia"/>
          <w:lang w:eastAsia="zh-TW"/>
        </w:rPr>
        <w:t>大學研究生全額獎學金</w:t>
      </w:r>
    </w:p>
    <w:p w14:paraId="11C56389" w14:textId="77777777" w:rsidR="00730A17" w:rsidRPr="0090493B" w:rsidRDefault="00730A17" w:rsidP="00933C55">
      <w:pPr>
        <w:spacing w:after="0"/>
        <w:rPr>
          <w:rFonts w:ascii="Times New Roman" w:eastAsia="SimSun" w:hAnsi="Times New Roman" w:cs="Times New Roman"/>
          <w:b/>
          <w:bCs/>
          <w:color w:val="000000" w:themeColor="text1"/>
          <w:lang w:eastAsia="zh-TW"/>
        </w:rPr>
      </w:pPr>
      <w:bookmarkStart w:id="2" w:name="_Hlk70668763"/>
    </w:p>
    <w:p w14:paraId="4B1D5CDD" w14:textId="1B6193B6" w:rsidR="00933C55" w:rsidRPr="0090493B" w:rsidRDefault="00E14E3D" w:rsidP="00933C55">
      <w:pPr>
        <w:spacing w:after="0"/>
        <w:rPr>
          <w:rFonts w:ascii="Times New Roman" w:eastAsia="SimSun" w:hAnsi="Times New Roman" w:cs="Times New Roman"/>
          <w:b/>
          <w:bCs/>
          <w:color w:val="000000" w:themeColor="text1"/>
        </w:rPr>
      </w:pPr>
      <w:r w:rsidRPr="00E14E3D">
        <w:rPr>
          <w:rFonts w:ascii="Times New Roman" w:eastAsia="新細明體" w:hAnsi="Times New Roman" w:cs="Times New Roman" w:hint="eastAsia"/>
          <w:b/>
          <w:bCs/>
          <w:color w:val="000000" w:themeColor="text1"/>
          <w:lang w:eastAsia="zh-TW"/>
        </w:rPr>
        <w:t>代表性文章</w:t>
      </w:r>
    </w:p>
    <w:p w14:paraId="4AB4129A" w14:textId="1F670D60" w:rsidR="003227F9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  <w:bCs/>
          <w:color w:val="000000" w:themeColor="text1"/>
        </w:rPr>
      </w:pP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1. Yang J., Gu T., Lu Y., Xu Y., Gan R.Y., Ng S.B., Sun Q., </w:t>
      </w:r>
      <w:r w:rsidRPr="00E14E3D">
        <w:rPr>
          <w:rFonts w:ascii="Times New Roman" w:eastAsia="新細明體" w:hAnsi="Times New Roman" w:cs="Times New Roman"/>
          <w:b/>
          <w:color w:val="000000" w:themeColor="text1"/>
          <w:lang w:eastAsia="zh-TW"/>
        </w:rPr>
        <w:t>Peng Y*</w:t>
      </w: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. (2023) Edible Osmanthus fragrans flowers: aroma and functional components, beneficial functions, and applications. Crit Rev Food Sci </w:t>
      </w:r>
      <w:proofErr w:type="spellStart"/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>Nutr</w:t>
      </w:r>
      <w:proofErr w:type="spellEnd"/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, 7:1-14. </w:t>
      </w:r>
      <w:proofErr w:type="spellStart"/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>doi</w:t>
      </w:r>
      <w:proofErr w:type="spellEnd"/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>: 10.1080/10408398.2023.2220130.</w:t>
      </w:r>
    </w:p>
    <w:p w14:paraId="35E5681C" w14:textId="00270038" w:rsidR="00A205A8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  <w:bCs/>
          <w:color w:val="000000" w:themeColor="text1"/>
        </w:rPr>
      </w:pP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2. </w:t>
      </w:r>
      <w:r w:rsidRPr="00E14E3D">
        <w:rPr>
          <w:rFonts w:ascii="Times New Roman" w:eastAsia="新細明體" w:hAnsi="Times New Roman" w:cs="Times New Roman"/>
          <w:b/>
          <w:color w:val="000000" w:themeColor="text1"/>
          <w:lang w:eastAsia="zh-TW"/>
        </w:rPr>
        <w:t>Peng Y</w:t>
      </w: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., Gu T., Zhong T., Xiao Y., Sun Q*. (2022) Endoplasmic reticulum stress in metabolic disorders: opposite roles of phytochemicals and food contaminants. </w:t>
      </w:r>
      <w:r w:rsidRPr="00E14E3D">
        <w:rPr>
          <w:rFonts w:ascii="Times New Roman" w:eastAsia="新細明體" w:hAnsi="Times New Roman" w:cs="Times New Roman"/>
          <w:bCs/>
          <w:i/>
          <w:iCs/>
          <w:color w:val="000000" w:themeColor="text1"/>
          <w:lang w:eastAsia="zh-TW"/>
        </w:rPr>
        <w:t>Current Opinion in Food Science</w:t>
      </w: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>, 48, 100913.</w:t>
      </w:r>
      <w:r w:rsidR="00AB3F3B" w:rsidRPr="0090493B">
        <w:rPr>
          <w:rFonts w:ascii="Times New Roman" w:eastAsia="SimSun" w:hAnsi="Times New Roman" w:cs="Times New Roman"/>
          <w:bCs/>
          <w:color w:val="000000" w:themeColor="text1"/>
        </w:rPr>
        <w:t xml:space="preserve"> </w:t>
      </w:r>
    </w:p>
    <w:p w14:paraId="2FF269D9" w14:textId="3FE81071" w:rsidR="003227F9" w:rsidRDefault="00E14E3D" w:rsidP="00126974">
      <w:pPr>
        <w:spacing w:afterLines="100" w:after="240" w:line="288" w:lineRule="auto"/>
        <w:rPr>
          <w:rFonts w:ascii="Times New Roman" w:eastAsia="SimSun" w:hAnsi="Times New Roman" w:cs="Times New Roman"/>
          <w:bCs/>
          <w:color w:val="000000" w:themeColor="text1"/>
        </w:rPr>
      </w:pP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3. Chen G., Wang G., Xu W., Xiao Y., </w:t>
      </w:r>
      <w:r w:rsidRPr="00E14E3D">
        <w:rPr>
          <w:rFonts w:ascii="Times New Roman" w:eastAsia="新細明體" w:hAnsi="Times New Roman" w:cs="Times New Roman"/>
          <w:b/>
          <w:color w:val="000000" w:themeColor="text1"/>
          <w:lang w:eastAsia="zh-TW"/>
        </w:rPr>
        <w:t>Peng Y*</w:t>
      </w: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. (2022) Transcriptome analysis of fat accumulation in 3T3-L1 adipocytes induced by </w:t>
      </w:r>
      <w:proofErr w:type="spellStart"/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>chlorantraniliprole</w:t>
      </w:r>
      <w:proofErr w:type="spellEnd"/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. Front </w:t>
      </w:r>
      <w:proofErr w:type="spellStart"/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>Nutr</w:t>
      </w:r>
      <w:proofErr w:type="spellEnd"/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, 15;9:1091477. </w:t>
      </w:r>
      <w:proofErr w:type="spellStart"/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>doi</w:t>
      </w:r>
      <w:proofErr w:type="spellEnd"/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>: 10.3389/fnut.2022.1091477.</w:t>
      </w:r>
    </w:p>
    <w:p w14:paraId="04028F2F" w14:textId="529B68B5" w:rsidR="003227F9" w:rsidRDefault="00E14E3D" w:rsidP="00126974">
      <w:pPr>
        <w:spacing w:after="0" w:line="288" w:lineRule="auto"/>
        <w:rPr>
          <w:rFonts w:ascii="Times New Roman" w:hAnsi="Times New Roman" w:cs="Times New Roman"/>
          <w:bCs/>
          <w:color w:val="000000" w:themeColor="text1"/>
        </w:rPr>
      </w:pP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lastRenderedPageBreak/>
        <w:t>4. Wang</w:t>
      </w:r>
      <w:r w:rsidRPr="00E14E3D">
        <w:rPr>
          <w:rFonts w:eastAsia="新細明體"/>
          <w:lang w:eastAsia="zh-TW"/>
        </w:rPr>
        <w:t xml:space="preserve"> </w:t>
      </w: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G., Huang Y., Gao Y., Chen G., Cui L., </w:t>
      </w:r>
      <w:r w:rsidRPr="00E14E3D">
        <w:rPr>
          <w:rFonts w:ascii="Times New Roman" w:eastAsia="新細明體" w:hAnsi="Times New Roman" w:cs="Times New Roman"/>
          <w:b/>
          <w:color w:val="000000" w:themeColor="text1"/>
          <w:lang w:eastAsia="zh-TW"/>
        </w:rPr>
        <w:t>Peng Y.</w:t>
      </w: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, Sun Q.* (2023) The fat accumulation promotion effects of </w:t>
      </w:r>
      <w:proofErr w:type="spellStart"/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>dihydrxytetraphenylmethane</w:t>
      </w:r>
      <w:proofErr w:type="spellEnd"/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 and its underlying mechanisms via transcriptome analysis, </w:t>
      </w:r>
      <w:r w:rsidRPr="00E14E3D">
        <w:rPr>
          <w:rFonts w:ascii="Times New Roman" w:eastAsia="新細明體" w:hAnsi="Times New Roman" w:cs="Times New Roman"/>
          <w:bCs/>
          <w:i/>
          <w:iCs/>
          <w:color w:val="000000" w:themeColor="text1"/>
          <w:lang w:eastAsia="zh-TW"/>
        </w:rPr>
        <w:t>Current Research in Food Science</w:t>
      </w: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, Volume 7, 100534, </w:t>
      </w:r>
      <w:hyperlink r:id="rId8" w:history="1">
        <w:r w:rsidRPr="00E14E3D">
          <w:rPr>
            <w:rStyle w:val="a9"/>
            <w:rFonts w:ascii="Times New Roman" w:eastAsia="新細明體" w:hAnsi="Times New Roman" w:cs="Times New Roman"/>
            <w:bCs/>
            <w:lang w:eastAsia="zh-TW"/>
          </w:rPr>
          <w:t>https://doi.org/10.1016/j.crfs.2023.100534</w:t>
        </w:r>
      </w:hyperlink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>.</w:t>
      </w:r>
    </w:p>
    <w:p w14:paraId="2CAD71BF" w14:textId="713BB8AA" w:rsidR="003227F9" w:rsidRPr="003227F9" w:rsidRDefault="003227F9" w:rsidP="0090493B">
      <w:pPr>
        <w:spacing w:afterLines="100" w:after="240" w:line="288" w:lineRule="auto"/>
        <w:rPr>
          <w:rFonts w:ascii="Times New Roman" w:eastAsia="SimSun" w:hAnsi="Times New Roman" w:cs="Times New Roman"/>
          <w:bCs/>
          <w:color w:val="000000" w:themeColor="text1"/>
        </w:rPr>
      </w:pPr>
    </w:p>
    <w:p w14:paraId="408072BC" w14:textId="2512783D" w:rsidR="00345D52" w:rsidRPr="0090493B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  <w:bCs/>
          <w:color w:val="000000" w:themeColor="text1"/>
        </w:rPr>
      </w:pP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5. Cao Q, Wang G, and </w:t>
      </w:r>
      <w:r w:rsidRPr="00E14E3D">
        <w:rPr>
          <w:rFonts w:ascii="Times New Roman" w:eastAsia="新細明體" w:hAnsi="Times New Roman" w:cs="Times New Roman"/>
          <w:b/>
          <w:bCs/>
          <w:color w:val="000000" w:themeColor="text1"/>
          <w:lang w:eastAsia="zh-TW"/>
        </w:rPr>
        <w:t>Peng Y*.</w:t>
      </w: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 (2021) A critical review on phytochemical profile and biological effects of turnip (</w:t>
      </w:r>
      <w:r w:rsidRPr="00E14E3D">
        <w:rPr>
          <w:rFonts w:ascii="Times New Roman" w:eastAsia="新細明體" w:hAnsi="Times New Roman" w:cs="Times New Roman"/>
          <w:bCs/>
          <w:i/>
          <w:color w:val="000000" w:themeColor="text1"/>
          <w:lang w:eastAsia="zh-TW"/>
        </w:rPr>
        <w:t xml:space="preserve">Brassica </w:t>
      </w:r>
      <w:proofErr w:type="spellStart"/>
      <w:r w:rsidRPr="00E14E3D">
        <w:rPr>
          <w:rFonts w:ascii="Times New Roman" w:eastAsia="新細明體" w:hAnsi="Times New Roman" w:cs="Times New Roman"/>
          <w:bCs/>
          <w:i/>
          <w:color w:val="000000" w:themeColor="text1"/>
          <w:lang w:eastAsia="zh-TW"/>
        </w:rPr>
        <w:t>rapa</w:t>
      </w:r>
      <w:proofErr w:type="spellEnd"/>
      <w:r w:rsidRPr="00E14E3D">
        <w:rPr>
          <w:rFonts w:ascii="Times New Roman" w:eastAsia="新細明體" w:hAnsi="Times New Roman" w:cs="Times New Roman"/>
          <w:bCs/>
          <w:i/>
          <w:color w:val="000000" w:themeColor="text1"/>
          <w:lang w:eastAsia="zh-TW"/>
        </w:rPr>
        <w:t xml:space="preserve"> L.</w:t>
      </w: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). </w:t>
      </w:r>
      <w:r w:rsidRPr="00E14E3D">
        <w:rPr>
          <w:rFonts w:ascii="Times New Roman" w:eastAsia="新細明體" w:hAnsi="Times New Roman" w:cs="Times New Roman"/>
          <w:bCs/>
          <w:i/>
          <w:color w:val="000000" w:themeColor="text1"/>
          <w:lang w:eastAsia="zh-TW"/>
        </w:rPr>
        <w:t>Frontiers in Nutrition</w:t>
      </w: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>, 8(459), 1-6.</w:t>
      </w:r>
    </w:p>
    <w:p w14:paraId="1ABE7815" w14:textId="2EA9905E" w:rsidR="004A2FDC" w:rsidRPr="0090493B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  <w:bCs/>
          <w:color w:val="000000" w:themeColor="text1"/>
        </w:rPr>
      </w:pP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6. Xu, W., Li, J., Qi, W., and </w:t>
      </w:r>
      <w:r w:rsidRPr="00E14E3D">
        <w:rPr>
          <w:rFonts w:ascii="Times New Roman" w:eastAsia="新細明體" w:hAnsi="Times New Roman" w:cs="Times New Roman"/>
          <w:b/>
          <w:bCs/>
          <w:color w:val="000000" w:themeColor="text1"/>
          <w:lang w:eastAsia="zh-TW"/>
        </w:rPr>
        <w:t>Peng, Y*</w:t>
      </w: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 xml:space="preserve">. (2021). Hypoglycemic effect of vitexin in C57BL/6J mice and HepG2 models. </w:t>
      </w:r>
      <w:r w:rsidRPr="00E14E3D">
        <w:rPr>
          <w:rFonts w:ascii="Times New Roman" w:eastAsia="新細明體" w:hAnsi="Times New Roman" w:cs="Times New Roman"/>
          <w:bCs/>
          <w:i/>
          <w:color w:val="000000" w:themeColor="text1"/>
          <w:lang w:eastAsia="zh-TW"/>
        </w:rPr>
        <w:t>Journal of Food Quality</w:t>
      </w:r>
      <w:r w:rsidRPr="00E14E3D">
        <w:rPr>
          <w:rFonts w:ascii="Times New Roman" w:eastAsia="新細明體" w:hAnsi="Times New Roman" w:cs="Times New Roman"/>
          <w:bCs/>
          <w:color w:val="000000" w:themeColor="text1"/>
          <w:lang w:eastAsia="zh-TW"/>
        </w:rPr>
        <w:t>, 1-7.</w:t>
      </w:r>
    </w:p>
    <w:p w14:paraId="181172AE" w14:textId="0D9D57D2" w:rsidR="00933C55" w:rsidRPr="0090493B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7. </w:t>
      </w:r>
      <w:r w:rsidRPr="00E14E3D">
        <w:rPr>
          <w:rFonts w:ascii="Times New Roman" w:eastAsia="新細明體" w:hAnsi="Times New Roman" w:cs="Times New Roman"/>
          <w:b/>
          <w:lang w:eastAsia="zh-TW"/>
        </w:rPr>
        <w:t>Peng, Y.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, Gan, R., Li, H., Yang, M., McClements, D. J., Gao, R., and Sun, Q. (2020) Absorption, metabolism, and bioactivity of vitexin: recent advances in understanding the efficacy of an important nutraceutical. </w:t>
      </w:r>
      <w:r w:rsidRPr="00E14E3D">
        <w:rPr>
          <w:rFonts w:ascii="Times New Roman" w:eastAsia="新細明體" w:hAnsi="Times New Roman" w:cs="Times New Roman"/>
          <w:i/>
          <w:lang w:eastAsia="zh-TW"/>
        </w:rPr>
        <w:t>Critical Reviews in Food Science and Nutrition</w:t>
      </w:r>
      <w:r w:rsidRPr="00E14E3D">
        <w:rPr>
          <w:rFonts w:ascii="Times New Roman" w:eastAsia="新細明體" w:hAnsi="Times New Roman" w:cs="Times New Roman"/>
          <w:lang w:eastAsia="zh-TW"/>
        </w:rPr>
        <w:t>, 27, 1-16.</w:t>
      </w:r>
    </w:p>
    <w:p w14:paraId="706947C3" w14:textId="630D240E" w:rsidR="00933C55" w:rsidRPr="0090493B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8. </w:t>
      </w:r>
      <w:r w:rsidRPr="00E14E3D">
        <w:rPr>
          <w:rFonts w:ascii="Times New Roman" w:eastAsia="新細明體" w:hAnsi="Times New Roman" w:cs="Times New Roman"/>
          <w:b/>
          <w:lang w:eastAsia="zh-TW"/>
        </w:rPr>
        <w:t>Peng, Y.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, Sun, Q., Gao, R., &amp; Park, Y. (2019). AAK-2 and SKN-1 are involved in </w:t>
      </w:r>
      <w:proofErr w:type="spellStart"/>
      <w:r w:rsidRPr="00E14E3D">
        <w:rPr>
          <w:rFonts w:ascii="Times New Roman" w:eastAsia="新細明體" w:hAnsi="Times New Roman" w:cs="Times New Roman"/>
          <w:lang w:eastAsia="zh-TW"/>
        </w:rPr>
        <w:t>chicoric</w:t>
      </w:r>
      <w:proofErr w:type="spellEnd"/>
      <w:r w:rsidRPr="00E14E3D">
        <w:rPr>
          <w:rFonts w:ascii="Times New Roman" w:eastAsia="新細明體" w:hAnsi="Times New Roman" w:cs="Times New Roman"/>
          <w:lang w:eastAsia="zh-TW"/>
        </w:rPr>
        <w:t xml:space="preserve">-acid-induced lifespan extension in </w:t>
      </w:r>
      <w:r w:rsidRPr="00E14E3D">
        <w:rPr>
          <w:rFonts w:ascii="Times New Roman" w:eastAsia="新細明體" w:hAnsi="Times New Roman" w:cs="Times New Roman"/>
          <w:i/>
          <w:lang w:eastAsia="zh-TW"/>
        </w:rPr>
        <w:t>Caenorhabditis elegans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. </w:t>
      </w:r>
      <w:r w:rsidRPr="00E14E3D">
        <w:rPr>
          <w:rFonts w:ascii="Times New Roman" w:eastAsia="新細明體" w:hAnsi="Times New Roman" w:cs="Times New Roman"/>
          <w:i/>
          <w:lang w:eastAsia="zh-TW"/>
        </w:rPr>
        <w:t>Journal of Agricultural and Food Chemistry</w:t>
      </w:r>
      <w:r w:rsidRPr="00E14E3D">
        <w:rPr>
          <w:rFonts w:ascii="Times New Roman" w:eastAsia="新細明體" w:hAnsi="Times New Roman" w:cs="Times New Roman"/>
          <w:lang w:eastAsia="zh-TW"/>
        </w:rPr>
        <w:t>, 67(33), 9178-9186.</w:t>
      </w:r>
    </w:p>
    <w:p w14:paraId="11F2F9C8" w14:textId="11976757" w:rsidR="00933C55" w:rsidRPr="0090493B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9. </w:t>
      </w:r>
      <w:r w:rsidRPr="00E14E3D">
        <w:rPr>
          <w:rFonts w:ascii="Times New Roman" w:eastAsia="新細明體" w:hAnsi="Times New Roman" w:cs="Times New Roman"/>
          <w:b/>
          <w:lang w:eastAsia="zh-TW"/>
        </w:rPr>
        <w:t>Peng, Y.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, Sun, Q., &amp; Park, Y. (2019). </w:t>
      </w:r>
      <w:proofErr w:type="spellStart"/>
      <w:r w:rsidRPr="00E14E3D">
        <w:rPr>
          <w:rFonts w:ascii="Times New Roman" w:eastAsia="新細明體" w:hAnsi="Times New Roman" w:cs="Times New Roman"/>
          <w:lang w:eastAsia="zh-TW"/>
        </w:rPr>
        <w:t>Chicoric</w:t>
      </w:r>
      <w:proofErr w:type="spellEnd"/>
      <w:r w:rsidRPr="00E14E3D">
        <w:rPr>
          <w:rFonts w:ascii="Times New Roman" w:eastAsia="新細明體" w:hAnsi="Times New Roman" w:cs="Times New Roman"/>
          <w:lang w:eastAsia="zh-TW"/>
        </w:rPr>
        <w:t xml:space="preserve"> acid promotes glucose uptake and Akt phosphorylation via AMP-activated protein kinase α-dependent pathway. </w:t>
      </w:r>
      <w:r w:rsidRPr="00E14E3D">
        <w:rPr>
          <w:rFonts w:ascii="Times New Roman" w:eastAsia="新細明體" w:hAnsi="Times New Roman" w:cs="Times New Roman"/>
          <w:i/>
          <w:lang w:eastAsia="zh-TW"/>
        </w:rPr>
        <w:t>Journal of Functional Foods</w:t>
      </w:r>
      <w:r w:rsidRPr="00E14E3D">
        <w:rPr>
          <w:rFonts w:ascii="Times New Roman" w:eastAsia="新細明體" w:hAnsi="Times New Roman" w:cs="Times New Roman"/>
          <w:lang w:eastAsia="zh-TW"/>
        </w:rPr>
        <w:t>, 59, 8-15.</w:t>
      </w:r>
    </w:p>
    <w:p w14:paraId="31651D89" w14:textId="114CD13C" w:rsidR="00933C55" w:rsidRPr="0090493B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10. </w:t>
      </w:r>
      <w:r w:rsidRPr="00E14E3D">
        <w:rPr>
          <w:rFonts w:ascii="Times New Roman" w:eastAsia="新細明體" w:hAnsi="Times New Roman" w:cs="Times New Roman"/>
          <w:b/>
          <w:lang w:eastAsia="zh-TW"/>
        </w:rPr>
        <w:t>Peng, Y.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, Sun, Q., Xu, W., He, Y., </w:t>
      </w:r>
      <w:proofErr w:type="spellStart"/>
      <w:r w:rsidRPr="00E14E3D">
        <w:rPr>
          <w:rFonts w:ascii="Times New Roman" w:eastAsia="新細明體" w:hAnsi="Times New Roman" w:cs="Times New Roman"/>
          <w:lang w:eastAsia="zh-TW"/>
        </w:rPr>
        <w:t>Jin</w:t>
      </w:r>
      <w:proofErr w:type="spellEnd"/>
      <w:r w:rsidRPr="00E14E3D">
        <w:rPr>
          <w:rFonts w:ascii="Times New Roman" w:eastAsia="新細明體" w:hAnsi="Times New Roman" w:cs="Times New Roman"/>
          <w:lang w:eastAsia="zh-TW"/>
        </w:rPr>
        <w:t xml:space="preserve">, W., Yuan, L., &amp; Gao, R. (2019). Vitexin ameliorates high fat diet-induced obesity in male C57BL/6J mice via the </w:t>
      </w:r>
      <w:proofErr w:type="spellStart"/>
      <w:r w:rsidRPr="00E14E3D">
        <w:rPr>
          <w:rFonts w:ascii="Times New Roman" w:eastAsia="新細明體" w:hAnsi="Times New Roman" w:cs="Times New Roman"/>
          <w:lang w:eastAsia="zh-TW"/>
        </w:rPr>
        <w:t>AMPKalpha</w:t>
      </w:r>
      <w:proofErr w:type="spellEnd"/>
      <w:r w:rsidRPr="00E14E3D">
        <w:rPr>
          <w:rFonts w:ascii="Times New Roman" w:eastAsia="新細明體" w:hAnsi="Times New Roman" w:cs="Times New Roman"/>
          <w:lang w:eastAsia="zh-TW"/>
        </w:rPr>
        <w:t xml:space="preserve">-mediated pathway. </w:t>
      </w:r>
      <w:r w:rsidRPr="00E14E3D">
        <w:rPr>
          <w:rFonts w:ascii="Times New Roman" w:eastAsia="新細明體" w:hAnsi="Times New Roman" w:cs="Times New Roman"/>
          <w:i/>
          <w:lang w:eastAsia="zh-TW"/>
        </w:rPr>
        <w:t>Food &amp; Function</w:t>
      </w:r>
      <w:r w:rsidRPr="00E14E3D">
        <w:rPr>
          <w:rFonts w:ascii="Times New Roman" w:eastAsia="新細明體" w:hAnsi="Times New Roman" w:cs="Times New Roman"/>
          <w:lang w:eastAsia="zh-TW"/>
        </w:rPr>
        <w:t>, 10(4), 1940-1947.</w:t>
      </w:r>
    </w:p>
    <w:p w14:paraId="0F2AED3C" w14:textId="5F2BB12C" w:rsidR="00091599" w:rsidRPr="0090493B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11. Yuan, L, Lin, J., </w:t>
      </w:r>
      <w:r w:rsidRPr="00E14E3D">
        <w:rPr>
          <w:rFonts w:ascii="Times New Roman" w:eastAsia="新細明體" w:hAnsi="Times New Roman" w:cs="Times New Roman"/>
          <w:b/>
          <w:lang w:eastAsia="zh-TW"/>
        </w:rPr>
        <w:t>Peng, Y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*, Gao, R., and Sun, Q.* (2019). Chlorantraniliprole induces adipogenesis in 3T3-L1 adipocytes via the AMPKα pathway but not the ER stress pathway. </w:t>
      </w:r>
      <w:r w:rsidRPr="00E14E3D">
        <w:rPr>
          <w:rFonts w:ascii="Times New Roman" w:eastAsia="新細明體" w:hAnsi="Times New Roman" w:cs="Times New Roman"/>
          <w:i/>
          <w:lang w:eastAsia="zh-TW"/>
        </w:rPr>
        <w:t>Food Chemistry</w:t>
      </w:r>
      <w:r w:rsidRPr="00E14E3D">
        <w:rPr>
          <w:rFonts w:ascii="Times New Roman" w:eastAsia="新細明體" w:hAnsi="Times New Roman" w:cs="Times New Roman"/>
          <w:lang w:eastAsia="zh-TW"/>
        </w:rPr>
        <w:t>, 311, 125953.</w:t>
      </w:r>
    </w:p>
    <w:p w14:paraId="2996C6A6" w14:textId="501AD19C" w:rsidR="0090493B" w:rsidRPr="0090493B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>12. Sun, Q.</w:t>
      </w:r>
      <w:r w:rsidRPr="00E14E3D">
        <w:rPr>
          <w:rFonts w:ascii="Times New Roman" w:eastAsia="新細明體" w:hAnsi="Times New Roman" w:cs="Times New Roman"/>
          <w:vertAlign w:val="superscript"/>
          <w:lang w:eastAsia="zh-TW"/>
        </w:rPr>
        <w:t>#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, </w:t>
      </w:r>
      <w:r w:rsidRPr="00E14E3D">
        <w:rPr>
          <w:rFonts w:ascii="Times New Roman" w:eastAsia="新細明體" w:hAnsi="Times New Roman" w:cs="Times New Roman"/>
          <w:b/>
          <w:bCs/>
          <w:lang w:eastAsia="zh-TW"/>
        </w:rPr>
        <w:t>Peng, Y</w:t>
      </w:r>
      <w:r w:rsidRPr="00E14E3D">
        <w:rPr>
          <w:rFonts w:ascii="Times New Roman" w:eastAsia="新細明體" w:hAnsi="Times New Roman" w:cs="Times New Roman"/>
          <w:lang w:eastAsia="zh-TW"/>
        </w:rPr>
        <w:t>.</w:t>
      </w:r>
      <w:r w:rsidRPr="00E14E3D">
        <w:rPr>
          <w:rFonts w:ascii="Times New Roman" w:eastAsia="新細明體" w:hAnsi="Times New Roman" w:cs="Times New Roman"/>
          <w:vertAlign w:val="superscript"/>
          <w:lang w:eastAsia="zh-TW"/>
        </w:rPr>
        <w:t>#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, Park, Y. (2018). Permethrin decreased insulin-stimulated AKT phosphorylation dependent on extracellular signal-regulated kinase-1 (ERK), but not AMP-activated protein kinase α (AMPKα), in C2C12 myotubes. </w:t>
      </w:r>
      <w:r w:rsidRPr="00E14E3D">
        <w:rPr>
          <w:rFonts w:ascii="Times New Roman" w:eastAsia="新細明體" w:hAnsi="Times New Roman" w:cs="Times New Roman"/>
          <w:i/>
          <w:iCs/>
          <w:lang w:eastAsia="zh-TW"/>
        </w:rPr>
        <w:t>Food and Chemical Toxicology</w:t>
      </w:r>
      <w:r w:rsidRPr="00E14E3D">
        <w:rPr>
          <w:rFonts w:ascii="Times New Roman" w:eastAsia="新細明體" w:hAnsi="Times New Roman" w:cs="Times New Roman"/>
          <w:lang w:eastAsia="zh-TW"/>
        </w:rPr>
        <w:t>, 109(1), 95-105.</w:t>
      </w:r>
    </w:p>
    <w:p w14:paraId="5DF39581" w14:textId="6AA7BDF0" w:rsidR="0090493B" w:rsidRPr="0090493B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13. Sun, Q., Lin, J., Peng, Y., </w:t>
      </w:r>
      <w:r w:rsidRPr="00E14E3D">
        <w:rPr>
          <w:rFonts w:ascii="Times New Roman" w:eastAsia="新細明體" w:hAnsi="Times New Roman" w:cs="Times New Roman"/>
          <w:b/>
          <w:bCs/>
          <w:lang w:eastAsia="zh-TW"/>
        </w:rPr>
        <w:t>Peng, Y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*. (2018). </w:t>
      </w:r>
      <w:proofErr w:type="spellStart"/>
      <w:r w:rsidRPr="00E14E3D">
        <w:rPr>
          <w:rFonts w:ascii="Times New Roman" w:eastAsia="新細明體" w:hAnsi="Times New Roman" w:cs="Times New Roman"/>
          <w:lang w:eastAsia="zh-TW"/>
        </w:rPr>
        <w:t>Flubendiamide</w:t>
      </w:r>
      <w:proofErr w:type="spellEnd"/>
      <w:r w:rsidRPr="00E14E3D">
        <w:rPr>
          <w:rFonts w:ascii="Times New Roman" w:eastAsia="新細明體" w:hAnsi="Times New Roman" w:cs="Times New Roman"/>
          <w:lang w:eastAsia="zh-TW"/>
        </w:rPr>
        <w:t xml:space="preserve"> enhances adipogenesis and inhibits AMPKα in 3T3-L1 adipocytes. </w:t>
      </w:r>
      <w:r w:rsidRPr="00E14E3D">
        <w:rPr>
          <w:rFonts w:ascii="Times New Roman" w:eastAsia="新細明體" w:hAnsi="Times New Roman" w:cs="Times New Roman"/>
          <w:i/>
          <w:iCs/>
          <w:lang w:eastAsia="zh-TW"/>
        </w:rPr>
        <w:t>Molecules</w:t>
      </w:r>
      <w:r w:rsidRPr="00E14E3D">
        <w:rPr>
          <w:rFonts w:ascii="Times New Roman" w:eastAsia="新細明體" w:hAnsi="Times New Roman" w:cs="Times New Roman"/>
          <w:lang w:eastAsia="zh-TW"/>
        </w:rPr>
        <w:t>, 23(11), 2950.</w:t>
      </w:r>
    </w:p>
    <w:p w14:paraId="7CDBCFD0" w14:textId="229BB74A" w:rsidR="00933C55" w:rsidRPr="0090493B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 xml:space="preserve">14. Liu, J., </w:t>
      </w:r>
      <w:r w:rsidRPr="00E14E3D">
        <w:rPr>
          <w:rFonts w:ascii="Times New Roman" w:eastAsia="新細明體" w:hAnsi="Times New Roman" w:cs="Times New Roman"/>
          <w:b/>
          <w:lang w:eastAsia="zh-TW"/>
        </w:rPr>
        <w:t>Peng, Y.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, Yue, Y., Shen, P., Park, Y. (2018). Epigallocatechin-3-Gallate reduces fat accumulation in </w:t>
      </w:r>
      <w:r w:rsidRPr="00E14E3D">
        <w:rPr>
          <w:rFonts w:ascii="Times New Roman" w:eastAsia="新細明體" w:hAnsi="Times New Roman" w:cs="Times New Roman"/>
          <w:i/>
          <w:lang w:eastAsia="zh-TW"/>
        </w:rPr>
        <w:t>Caenorhabditis elegans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. </w:t>
      </w:r>
      <w:r w:rsidRPr="00E14E3D">
        <w:rPr>
          <w:rFonts w:ascii="Times New Roman" w:eastAsia="新細明體" w:hAnsi="Times New Roman" w:cs="Times New Roman"/>
          <w:i/>
          <w:lang w:eastAsia="zh-TW"/>
        </w:rPr>
        <w:t>Preventive Nutrition and Food Science</w:t>
      </w:r>
      <w:r w:rsidRPr="00E14E3D">
        <w:rPr>
          <w:rFonts w:ascii="Times New Roman" w:eastAsia="新細明體" w:hAnsi="Times New Roman" w:cs="Times New Roman"/>
          <w:lang w:eastAsia="zh-TW"/>
        </w:rPr>
        <w:t>, 23(3), 214–219.</w:t>
      </w:r>
      <w:r w:rsidR="00933C55" w:rsidRPr="0090493B">
        <w:rPr>
          <w:rFonts w:ascii="Times New Roman" w:eastAsia="SimSun" w:hAnsi="Times New Roman" w:cs="Times New Roman"/>
        </w:rPr>
        <w:t xml:space="preserve"> </w:t>
      </w:r>
    </w:p>
    <w:p w14:paraId="17C06789" w14:textId="4A5B6EA3" w:rsidR="003F6D02" w:rsidRPr="0090493B" w:rsidRDefault="00E14E3D" w:rsidP="0090493B">
      <w:pPr>
        <w:spacing w:afterLines="100" w:after="240" w:line="288" w:lineRule="auto"/>
        <w:rPr>
          <w:rFonts w:ascii="Times New Roman" w:eastAsia="SimSun" w:hAnsi="Times New Roman" w:cs="Times New Roman"/>
        </w:rPr>
      </w:pPr>
      <w:r w:rsidRPr="00E14E3D">
        <w:rPr>
          <w:rFonts w:ascii="Times New Roman" w:eastAsia="新細明體" w:hAnsi="Times New Roman" w:cs="Times New Roman"/>
          <w:lang w:eastAsia="zh-TW"/>
        </w:rPr>
        <w:t>15.</w:t>
      </w:r>
      <w:r w:rsidRPr="00E14E3D">
        <w:rPr>
          <w:rFonts w:ascii="Times New Roman" w:eastAsia="新細明體" w:hAnsi="Times New Roman" w:cs="Times New Roman"/>
          <w:b/>
          <w:lang w:eastAsia="zh-TW"/>
        </w:rPr>
        <w:t xml:space="preserve"> Peng, Y.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, Deng, X., Harrison, M. A., Alali, W. Q. (2016). </w:t>
      </w:r>
      <w:r w:rsidRPr="00E14E3D">
        <w:rPr>
          <w:rFonts w:ascii="Times New Roman" w:eastAsia="新細明體" w:hAnsi="Times New Roman" w:cs="Times New Roman"/>
          <w:i/>
          <w:lang w:eastAsia="zh-TW"/>
        </w:rPr>
        <w:t>Salmonella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levels associated with skin of turkey parts. </w:t>
      </w:r>
      <w:r w:rsidRPr="00E14E3D">
        <w:rPr>
          <w:rFonts w:ascii="Times New Roman" w:eastAsia="新細明體" w:hAnsi="Times New Roman" w:cs="Times New Roman"/>
          <w:i/>
          <w:lang w:eastAsia="zh-TW"/>
        </w:rPr>
        <w:t>Journal of Food Protection</w:t>
      </w:r>
      <w:r w:rsidRPr="00E14E3D">
        <w:rPr>
          <w:rFonts w:ascii="Times New Roman" w:eastAsia="新細明體" w:hAnsi="Times New Roman" w:cs="Times New Roman"/>
          <w:lang w:eastAsia="zh-TW"/>
        </w:rPr>
        <w:t>, 79(5), 801-805.</w:t>
      </w:r>
    </w:p>
    <w:p w14:paraId="4B50A7BE" w14:textId="77777777" w:rsidR="00933C55" w:rsidRPr="0090493B" w:rsidRDefault="00933C55">
      <w:pPr>
        <w:spacing w:after="0"/>
        <w:rPr>
          <w:rFonts w:ascii="Times New Roman" w:eastAsia="SimSun" w:hAnsi="Times New Roman" w:cs="Times New Roman"/>
          <w:b/>
          <w:bCs/>
        </w:rPr>
      </w:pPr>
    </w:p>
    <w:bookmarkEnd w:id="2"/>
    <w:p w14:paraId="03BF6E97" w14:textId="77777777" w:rsidR="003227F9" w:rsidRDefault="003227F9">
      <w:pPr>
        <w:spacing w:after="0"/>
        <w:rPr>
          <w:rFonts w:ascii="Times New Roman" w:eastAsia="SimSun" w:hAnsi="Times New Roman" w:cs="Times New Roman"/>
          <w:b/>
          <w:bCs/>
        </w:rPr>
      </w:pPr>
    </w:p>
    <w:p w14:paraId="70400DF8" w14:textId="28752788" w:rsidR="003F6D02" w:rsidRPr="0090493B" w:rsidRDefault="00E14E3D">
      <w:pPr>
        <w:spacing w:after="0"/>
        <w:rPr>
          <w:rFonts w:ascii="Times New Roman" w:eastAsia="SimSun" w:hAnsi="Times New Roman" w:cs="Times New Roman"/>
          <w:b/>
          <w:bCs/>
        </w:rPr>
      </w:pPr>
      <w:r w:rsidRPr="00E14E3D">
        <w:rPr>
          <w:rFonts w:ascii="Times New Roman" w:eastAsia="新細明體" w:hAnsi="Times New Roman" w:cs="Times New Roman" w:hint="eastAsia"/>
          <w:b/>
          <w:bCs/>
          <w:lang w:eastAsia="zh-TW"/>
        </w:rPr>
        <w:t>會議報告</w:t>
      </w:r>
    </w:p>
    <w:p w14:paraId="6464DD26" w14:textId="74362BC0" w:rsidR="003F6D02" w:rsidRPr="0090493B" w:rsidRDefault="00E14E3D">
      <w:pPr>
        <w:spacing w:afterLines="50" w:after="120"/>
        <w:rPr>
          <w:rFonts w:ascii="Times New Roman" w:eastAsia="SimSun" w:hAnsi="Times New Roman" w:cs="Times New Roman"/>
          <w:bCs/>
        </w:rPr>
      </w:pPr>
      <w:r w:rsidRPr="00E14E3D">
        <w:rPr>
          <w:rFonts w:ascii="Times New Roman" w:eastAsia="新細明體" w:hAnsi="Times New Roman" w:cs="Times New Roman"/>
          <w:bCs/>
          <w:lang w:eastAsia="zh-TW"/>
        </w:rPr>
        <w:t xml:space="preserve">1. </w:t>
      </w:r>
      <w:r w:rsidRPr="00E14E3D">
        <w:rPr>
          <w:rFonts w:ascii="Times New Roman" w:eastAsia="新細明體" w:hAnsi="Times New Roman" w:cs="Times New Roman"/>
          <w:b/>
          <w:lang w:eastAsia="zh-TW"/>
        </w:rPr>
        <w:t>Peng, Y.</w:t>
      </w:r>
      <w:r w:rsidRPr="00E14E3D">
        <w:rPr>
          <w:rFonts w:ascii="Times New Roman" w:eastAsia="新細明體" w:hAnsi="Times New Roman" w:cs="Times New Roman"/>
          <w:lang w:eastAsia="zh-TW"/>
        </w:rPr>
        <w:t>, Park, Y.</w:t>
      </w:r>
      <w:r w:rsidRPr="00E14E3D">
        <w:rPr>
          <w:rFonts w:ascii="Times New Roman" w:eastAsia="新細明體" w:hAnsi="Times New Roman" w:cs="Times New Roman"/>
          <w:bCs/>
          <w:lang w:eastAsia="zh-TW"/>
        </w:rPr>
        <w:t xml:space="preserve">  </w:t>
      </w:r>
      <w:proofErr w:type="spellStart"/>
      <w:r w:rsidRPr="00E14E3D">
        <w:rPr>
          <w:rFonts w:ascii="Times New Roman" w:eastAsia="新細明體" w:hAnsi="Times New Roman" w:cs="Times New Roman"/>
          <w:bCs/>
          <w:lang w:eastAsia="zh-TW"/>
        </w:rPr>
        <w:t>Chicoric</w:t>
      </w:r>
      <w:proofErr w:type="spellEnd"/>
      <w:r w:rsidRPr="00E14E3D">
        <w:rPr>
          <w:rFonts w:ascii="Times New Roman" w:eastAsia="新細明體" w:hAnsi="Times New Roman" w:cs="Times New Roman"/>
          <w:bCs/>
          <w:lang w:eastAsia="zh-TW"/>
        </w:rPr>
        <w:t xml:space="preserve"> acid promotes glucose uptake via AMP-activated protein kinase α-dependent pathway. Annual Board Advisor Meeting, Food Science Department, UMass, Amherst. 5 April 2019 (oral presentation).</w:t>
      </w:r>
    </w:p>
    <w:p w14:paraId="0C84F6F7" w14:textId="19755E97" w:rsidR="003F6D02" w:rsidRPr="0090493B" w:rsidRDefault="00E14E3D">
      <w:pPr>
        <w:spacing w:afterLines="50" w:after="120"/>
        <w:rPr>
          <w:rFonts w:ascii="Times New Roman" w:eastAsia="SimSun" w:hAnsi="Times New Roman" w:cs="Times New Roman"/>
          <w:bCs/>
        </w:rPr>
      </w:pPr>
      <w:r w:rsidRPr="00E14E3D">
        <w:rPr>
          <w:rFonts w:ascii="Times New Roman" w:eastAsia="新細明體" w:hAnsi="Times New Roman" w:cs="Times New Roman"/>
          <w:bCs/>
          <w:lang w:eastAsia="zh-TW"/>
        </w:rPr>
        <w:t xml:space="preserve">2. </w:t>
      </w:r>
      <w:r w:rsidRPr="00E14E3D">
        <w:rPr>
          <w:rFonts w:ascii="Times New Roman" w:eastAsia="新細明體" w:hAnsi="Times New Roman" w:cs="Times New Roman"/>
          <w:b/>
          <w:lang w:eastAsia="zh-TW"/>
        </w:rPr>
        <w:t>Peng, Y.</w:t>
      </w:r>
      <w:r w:rsidRPr="00E14E3D">
        <w:rPr>
          <w:rFonts w:ascii="Times New Roman" w:eastAsia="新細明體" w:hAnsi="Times New Roman" w:cs="Times New Roman"/>
          <w:lang w:eastAsia="zh-TW"/>
        </w:rPr>
        <w:t>,</w:t>
      </w:r>
      <w:r w:rsidRPr="00E14E3D">
        <w:rPr>
          <w:rFonts w:ascii="Times New Roman" w:eastAsia="新細明體" w:hAnsi="Times New Roman" w:cs="Times New Roman"/>
          <w:bCs/>
          <w:lang w:eastAsia="zh-TW"/>
        </w:rPr>
        <w:t xml:space="preserve"> </w:t>
      </w:r>
      <w:r w:rsidRPr="00E14E3D">
        <w:rPr>
          <w:rFonts w:ascii="Times New Roman" w:eastAsia="新細明體" w:hAnsi="Times New Roman" w:cs="Times New Roman"/>
          <w:lang w:eastAsia="zh-TW"/>
        </w:rPr>
        <w:t>Sun, Q.</w:t>
      </w:r>
      <w:r w:rsidRPr="00E14E3D">
        <w:rPr>
          <w:rFonts w:ascii="Times New Roman" w:eastAsia="新細明體" w:hAnsi="Times New Roman" w:cs="Times New Roman"/>
          <w:bCs/>
          <w:lang w:eastAsia="zh-TW"/>
        </w:rPr>
        <w:t xml:space="preserve">, Yue, Y, Park, Y. Effects of </w:t>
      </w:r>
      <w:proofErr w:type="spellStart"/>
      <w:r w:rsidRPr="00E14E3D">
        <w:rPr>
          <w:rFonts w:ascii="Times New Roman" w:eastAsia="新細明體" w:hAnsi="Times New Roman" w:cs="Times New Roman"/>
          <w:bCs/>
          <w:lang w:eastAsia="zh-TW"/>
        </w:rPr>
        <w:t>Chicoric</w:t>
      </w:r>
      <w:proofErr w:type="spellEnd"/>
      <w:r w:rsidRPr="00E14E3D">
        <w:rPr>
          <w:rFonts w:ascii="Times New Roman" w:eastAsia="新細明體" w:hAnsi="Times New Roman" w:cs="Times New Roman"/>
          <w:bCs/>
          <w:lang w:eastAsia="zh-TW"/>
        </w:rPr>
        <w:t xml:space="preserve"> acid on lifespan extension in </w:t>
      </w:r>
      <w:r w:rsidRPr="00E14E3D">
        <w:rPr>
          <w:rFonts w:ascii="Times New Roman" w:eastAsia="新細明體" w:hAnsi="Times New Roman" w:cs="Times New Roman"/>
          <w:bCs/>
          <w:i/>
          <w:lang w:eastAsia="zh-TW"/>
        </w:rPr>
        <w:t>Caenorhabditis elegans</w:t>
      </w:r>
      <w:r w:rsidRPr="00E14E3D">
        <w:rPr>
          <w:rFonts w:ascii="Times New Roman" w:eastAsia="新細明體" w:hAnsi="Times New Roman" w:cs="Times New Roman"/>
          <w:bCs/>
          <w:lang w:eastAsia="zh-TW"/>
        </w:rPr>
        <w:t>. The 56</w:t>
      </w:r>
      <w:r w:rsidRPr="00E14E3D">
        <w:rPr>
          <w:rFonts w:ascii="Times New Roman" w:eastAsia="新細明體" w:hAnsi="Times New Roman" w:cs="Times New Roman"/>
          <w:bCs/>
          <w:vertAlign w:val="superscript"/>
          <w:lang w:eastAsia="zh-TW"/>
        </w:rPr>
        <w:t>th</w:t>
      </w:r>
      <w:r w:rsidRPr="00E14E3D">
        <w:rPr>
          <w:rFonts w:ascii="Times New Roman" w:eastAsia="新細明體" w:hAnsi="Times New Roman" w:cs="Times New Roman"/>
          <w:bCs/>
          <w:lang w:eastAsia="zh-TW"/>
        </w:rPr>
        <w:t xml:space="preserve"> Society of Toxicology Annual Meeting, Baltimore, Maryland, 12-16 March 2017 (oral presentation).</w:t>
      </w:r>
      <w:r w:rsidR="007E6335" w:rsidRPr="0090493B">
        <w:rPr>
          <w:rFonts w:ascii="Times New Roman" w:eastAsia="SimSun" w:hAnsi="Times New Roman" w:cs="Times New Roman"/>
          <w:bCs/>
        </w:rPr>
        <w:t xml:space="preserve"> </w:t>
      </w:r>
    </w:p>
    <w:p w14:paraId="64031461" w14:textId="73915C1E" w:rsidR="003F6D02" w:rsidRPr="0090493B" w:rsidRDefault="00E14E3D">
      <w:pPr>
        <w:spacing w:afterLines="50" w:after="120"/>
        <w:rPr>
          <w:rFonts w:ascii="Times New Roman" w:eastAsia="SimSun" w:hAnsi="Times New Roman" w:cs="Times New Roman"/>
          <w:bCs/>
        </w:rPr>
      </w:pPr>
      <w:r w:rsidRPr="00E14E3D">
        <w:rPr>
          <w:rFonts w:ascii="Times New Roman" w:eastAsia="新細明體" w:hAnsi="Times New Roman" w:cs="Times New Roman"/>
          <w:bCs/>
          <w:lang w:eastAsia="zh-TW"/>
        </w:rPr>
        <w:t xml:space="preserve">3. </w:t>
      </w:r>
      <w:r w:rsidRPr="00E14E3D">
        <w:rPr>
          <w:rFonts w:ascii="Times New Roman" w:eastAsia="新細明體" w:hAnsi="Times New Roman" w:cs="Times New Roman"/>
          <w:b/>
          <w:lang w:eastAsia="zh-TW"/>
        </w:rPr>
        <w:t>Peng, Y.</w:t>
      </w:r>
      <w:r w:rsidRPr="00E14E3D">
        <w:rPr>
          <w:rFonts w:ascii="Times New Roman" w:eastAsia="新細明體" w:hAnsi="Times New Roman" w:cs="Times New Roman"/>
          <w:lang w:eastAsia="zh-TW"/>
        </w:rPr>
        <w:t>,</w:t>
      </w:r>
      <w:r w:rsidRPr="00E14E3D">
        <w:rPr>
          <w:rFonts w:ascii="Times New Roman" w:eastAsia="新細明體" w:hAnsi="Times New Roman" w:cs="Times New Roman"/>
          <w:bCs/>
          <w:lang w:eastAsia="zh-TW"/>
        </w:rPr>
        <w:t xml:space="preserve"> Cui, Y., Alali, W. </w:t>
      </w:r>
      <w:r w:rsidRPr="00E14E3D">
        <w:rPr>
          <w:rFonts w:ascii="Times New Roman" w:eastAsia="新細明體" w:hAnsi="Times New Roman" w:cs="Times New Roman"/>
          <w:i/>
          <w:lang w:eastAsia="zh-TW"/>
        </w:rPr>
        <w:t>Salmonella</w:t>
      </w:r>
      <w:r w:rsidRPr="00E14E3D">
        <w:rPr>
          <w:rFonts w:ascii="Times New Roman" w:eastAsia="新細明體" w:hAnsi="Times New Roman" w:cs="Times New Roman"/>
          <w:lang w:eastAsia="zh-TW"/>
        </w:rPr>
        <w:t xml:space="preserve"> levels associated with skin of turkey parts</w:t>
      </w:r>
      <w:r w:rsidRPr="00E14E3D">
        <w:rPr>
          <w:rFonts w:ascii="Times New Roman" w:eastAsia="新細明體" w:hAnsi="Times New Roman" w:cs="Times New Roman"/>
          <w:bCs/>
          <w:lang w:eastAsia="zh-TW"/>
        </w:rPr>
        <w:t>. International Association of Food Protection, Portland, 26-28 July 2015 (oral presentation).</w:t>
      </w:r>
    </w:p>
    <w:p w14:paraId="6531C559" w14:textId="77777777" w:rsidR="003F6D02" w:rsidRPr="0090493B" w:rsidRDefault="003F6D02">
      <w:pPr>
        <w:pStyle w:val="aa"/>
        <w:spacing w:after="0"/>
        <w:ind w:left="0"/>
        <w:rPr>
          <w:rFonts w:ascii="Times New Roman" w:eastAsia="SimSun" w:hAnsi="Times New Roman" w:cs="Times New Roman"/>
        </w:rPr>
      </w:pPr>
    </w:p>
    <w:sectPr w:rsidR="003F6D02" w:rsidRPr="0090493B" w:rsidSect="00117200">
      <w:headerReference w:type="default" r:id="rId9"/>
      <w:pgSz w:w="12240" w:h="15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06C5" w14:textId="77777777" w:rsidR="005D4BFA" w:rsidRDefault="005D4BFA" w:rsidP="00117200">
      <w:pPr>
        <w:spacing w:after="0" w:line="240" w:lineRule="auto"/>
      </w:pPr>
      <w:r>
        <w:separator/>
      </w:r>
    </w:p>
  </w:endnote>
  <w:endnote w:type="continuationSeparator" w:id="0">
    <w:p w14:paraId="3EE65D17" w14:textId="77777777" w:rsidR="005D4BFA" w:rsidRDefault="005D4BFA" w:rsidP="0011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CB67" w14:textId="77777777" w:rsidR="005D4BFA" w:rsidRDefault="005D4BFA" w:rsidP="00117200">
      <w:pPr>
        <w:spacing w:after="0" w:line="240" w:lineRule="auto"/>
      </w:pPr>
      <w:r>
        <w:separator/>
      </w:r>
    </w:p>
  </w:footnote>
  <w:footnote w:type="continuationSeparator" w:id="0">
    <w:p w14:paraId="6ABEBDD5" w14:textId="77777777" w:rsidR="005D4BFA" w:rsidRDefault="005D4BFA" w:rsidP="0011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5238" w14:textId="75315E98" w:rsidR="004D531B" w:rsidRDefault="004D531B" w:rsidP="004D531B">
    <w:pPr>
      <w:pStyle w:val="a7"/>
      <w:jc w:val="right"/>
    </w:pPr>
    <w:r w:rsidRPr="004D531B">
      <w:rPr>
        <w:noProof/>
      </w:rPr>
      <w:drawing>
        <wp:inline distT="0" distB="0" distL="0" distR="0" wp14:anchorId="0206DA2B" wp14:editId="5BEC5B4B">
          <wp:extent cx="2895238" cy="723810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5238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1BC4A0"/>
    <w:multiLevelType w:val="singleLevel"/>
    <w:tmpl w:val="E91BC4A0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189B2EF5"/>
    <w:multiLevelType w:val="hybridMultilevel"/>
    <w:tmpl w:val="30A0C454"/>
    <w:lvl w:ilvl="0" w:tplc="94DC2FC0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D8"/>
    <w:rsid w:val="00012967"/>
    <w:rsid w:val="00016DF7"/>
    <w:rsid w:val="0002138F"/>
    <w:rsid w:val="00021D3D"/>
    <w:rsid w:val="00027DE4"/>
    <w:rsid w:val="00036A61"/>
    <w:rsid w:val="000424D6"/>
    <w:rsid w:val="0005151C"/>
    <w:rsid w:val="00054A06"/>
    <w:rsid w:val="000700E8"/>
    <w:rsid w:val="00070B9F"/>
    <w:rsid w:val="000770B8"/>
    <w:rsid w:val="0008117E"/>
    <w:rsid w:val="00086E44"/>
    <w:rsid w:val="00091599"/>
    <w:rsid w:val="00096E44"/>
    <w:rsid w:val="000A1FF1"/>
    <w:rsid w:val="000A5968"/>
    <w:rsid w:val="000A66A9"/>
    <w:rsid w:val="000B3AE7"/>
    <w:rsid w:val="000B4B3C"/>
    <w:rsid w:val="000C06C2"/>
    <w:rsid w:val="000C1389"/>
    <w:rsid w:val="000C4298"/>
    <w:rsid w:val="000D0184"/>
    <w:rsid w:val="000D48AB"/>
    <w:rsid w:val="000E3965"/>
    <w:rsid w:val="000F1428"/>
    <w:rsid w:val="000F66A6"/>
    <w:rsid w:val="001014F1"/>
    <w:rsid w:val="00106F0F"/>
    <w:rsid w:val="00111420"/>
    <w:rsid w:val="0011197A"/>
    <w:rsid w:val="00117200"/>
    <w:rsid w:val="0012584A"/>
    <w:rsid w:val="00126974"/>
    <w:rsid w:val="0013332F"/>
    <w:rsid w:val="00140C26"/>
    <w:rsid w:val="00142922"/>
    <w:rsid w:val="00145B1C"/>
    <w:rsid w:val="00154DCE"/>
    <w:rsid w:val="0015596E"/>
    <w:rsid w:val="00156816"/>
    <w:rsid w:val="00166784"/>
    <w:rsid w:val="0016749C"/>
    <w:rsid w:val="0017061B"/>
    <w:rsid w:val="00176D3D"/>
    <w:rsid w:val="001840D4"/>
    <w:rsid w:val="00186277"/>
    <w:rsid w:val="00190461"/>
    <w:rsid w:val="00194D03"/>
    <w:rsid w:val="001A111A"/>
    <w:rsid w:val="001A7B20"/>
    <w:rsid w:val="001B2AD1"/>
    <w:rsid w:val="001B5946"/>
    <w:rsid w:val="001D218A"/>
    <w:rsid w:val="001D6686"/>
    <w:rsid w:val="001D6784"/>
    <w:rsid w:val="001E0D6C"/>
    <w:rsid w:val="001E600F"/>
    <w:rsid w:val="001E7F2B"/>
    <w:rsid w:val="001F62AE"/>
    <w:rsid w:val="00201627"/>
    <w:rsid w:val="00224F25"/>
    <w:rsid w:val="00224FC2"/>
    <w:rsid w:val="00237372"/>
    <w:rsid w:val="002419BC"/>
    <w:rsid w:val="00244670"/>
    <w:rsid w:val="00245036"/>
    <w:rsid w:val="0026375B"/>
    <w:rsid w:val="00265E4B"/>
    <w:rsid w:val="00266BFE"/>
    <w:rsid w:val="00274C08"/>
    <w:rsid w:val="00283429"/>
    <w:rsid w:val="00285AB9"/>
    <w:rsid w:val="002912FE"/>
    <w:rsid w:val="00293F40"/>
    <w:rsid w:val="002960DD"/>
    <w:rsid w:val="002B0325"/>
    <w:rsid w:val="002B070B"/>
    <w:rsid w:val="002B0B76"/>
    <w:rsid w:val="002B0E48"/>
    <w:rsid w:val="002B0F3D"/>
    <w:rsid w:val="002C2D9D"/>
    <w:rsid w:val="002C3CE4"/>
    <w:rsid w:val="002C6D23"/>
    <w:rsid w:val="002D511F"/>
    <w:rsid w:val="002E5FF4"/>
    <w:rsid w:val="002F188E"/>
    <w:rsid w:val="00302A66"/>
    <w:rsid w:val="00306B35"/>
    <w:rsid w:val="00315A67"/>
    <w:rsid w:val="003170B0"/>
    <w:rsid w:val="003227F9"/>
    <w:rsid w:val="00334C5B"/>
    <w:rsid w:val="00342975"/>
    <w:rsid w:val="003451CE"/>
    <w:rsid w:val="00345D52"/>
    <w:rsid w:val="003511CD"/>
    <w:rsid w:val="00356AF2"/>
    <w:rsid w:val="00357A1A"/>
    <w:rsid w:val="00377DD8"/>
    <w:rsid w:val="00377E99"/>
    <w:rsid w:val="003810A2"/>
    <w:rsid w:val="00383137"/>
    <w:rsid w:val="00396918"/>
    <w:rsid w:val="00396C88"/>
    <w:rsid w:val="003A0945"/>
    <w:rsid w:val="003A34A4"/>
    <w:rsid w:val="003A7369"/>
    <w:rsid w:val="003C29F6"/>
    <w:rsid w:val="003C68C6"/>
    <w:rsid w:val="003D1680"/>
    <w:rsid w:val="003D7B92"/>
    <w:rsid w:val="003E092C"/>
    <w:rsid w:val="003E2E9D"/>
    <w:rsid w:val="003E4491"/>
    <w:rsid w:val="003F6D02"/>
    <w:rsid w:val="00401B85"/>
    <w:rsid w:val="004058B6"/>
    <w:rsid w:val="00411944"/>
    <w:rsid w:val="00412940"/>
    <w:rsid w:val="00415EF0"/>
    <w:rsid w:val="0042035F"/>
    <w:rsid w:val="00420D3A"/>
    <w:rsid w:val="00422FBB"/>
    <w:rsid w:val="0042346D"/>
    <w:rsid w:val="0042630A"/>
    <w:rsid w:val="00444434"/>
    <w:rsid w:val="00446AEF"/>
    <w:rsid w:val="00451AE9"/>
    <w:rsid w:val="00464C9C"/>
    <w:rsid w:val="00465322"/>
    <w:rsid w:val="00466B54"/>
    <w:rsid w:val="00481115"/>
    <w:rsid w:val="00485CDC"/>
    <w:rsid w:val="004A0C0D"/>
    <w:rsid w:val="004A2FDC"/>
    <w:rsid w:val="004B40D6"/>
    <w:rsid w:val="004B48D8"/>
    <w:rsid w:val="004B767A"/>
    <w:rsid w:val="004C2F09"/>
    <w:rsid w:val="004D2DDE"/>
    <w:rsid w:val="004D531B"/>
    <w:rsid w:val="004E15E0"/>
    <w:rsid w:val="004F5944"/>
    <w:rsid w:val="00505EFB"/>
    <w:rsid w:val="00506EDE"/>
    <w:rsid w:val="00512C2E"/>
    <w:rsid w:val="005326EC"/>
    <w:rsid w:val="00535999"/>
    <w:rsid w:val="00537275"/>
    <w:rsid w:val="0056527B"/>
    <w:rsid w:val="00565B80"/>
    <w:rsid w:val="00565E6B"/>
    <w:rsid w:val="00570F41"/>
    <w:rsid w:val="00586F15"/>
    <w:rsid w:val="00587B72"/>
    <w:rsid w:val="00590120"/>
    <w:rsid w:val="0059093A"/>
    <w:rsid w:val="00595E38"/>
    <w:rsid w:val="005A210D"/>
    <w:rsid w:val="005B20BD"/>
    <w:rsid w:val="005B31CC"/>
    <w:rsid w:val="005B7820"/>
    <w:rsid w:val="005D01FB"/>
    <w:rsid w:val="005D2205"/>
    <w:rsid w:val="005D3886"/>
    <w:rsid w:val="005D4BFA"/>
    <w:rsid w:val="005D696B"/>
    <w:rsid w:val="005F0A31"/>
    <w:rsid w:val="005F1E68"/>
    <w:rsid w:val="005F5848"/>
    <w:rsid w:val="006018DC"/>
    <w:rsid w:val="00601B38"/>
    <w:rsid w:val="006116ED"/>
    <w:rsid w:val="006122E7"/>
    <w:rsid w:val="00614CA9"/>
    <w:rsid w:val="00616430"/>
    <w:rsid w:val="0062138F"/>
    <w:rsid w:val="00622C59"/>
    <w:rsid w:val="00624F02"/>
    <w:rsid w:val="00626EA5"/>
    <w:rsid w:val="00632683"/>
    <w:rsid w:val="006347A0"/>
    <w:rsid w:val="00636007"/>
    <w:rsid w:val="006427A2"/>
    <w:rsid w:val="00646A51"/>
    <w:rsid w:val="00647470"/>
    <w:rsid w:val="00655608"/>
    <w:rsid w:val="0066234C"/>
    <w:rsid w:val="00662563"/>
    <w:rsid w:val="00666591"/>
    <w:rsid w:val="00667304"/>
    <w:rsid w:val="0068535A"/>
    <w:rsid w:val="00686B45"/>
    <w:rsid w:val="00691658"/>
    <w:rsid w:val="00693696"/>
    <w:rsid w:val="006B5510"/>
    <w:rsid w:val="006C07D7"/>
    <w:rsid w:val="006D1F25"/>
    <w:rsid w:val="006D2DE5"/>
    <w:rsid w:val="006D59EC"/>
    <w:rsid w:val="006E4BFE"/>
    <w:rsid w:val="006E4CEE"/>
    <w:rsid w:val="006F57A8"/>
    <w:rsid w:val="00712557"/>
    <w:rsid w:val="0071276B"/>
    <w:rsid w:val="007266D3"/>
    <w:rsid w:val="00726E45"/>
    <w:rsid w:val="00730A17"/>
    <w:rsid w:val="00741823"/>
    <w:rsid w:val="007463C4"/>
    <w:rsid w:val="00755FA4"/>
    <w:rsid w:val="00762DEB"/>
    <w:rsid w:val="00776CB0"/>
    <w:rsid w:val="00787C28"/>
    <w:rsid w:val="00793A7E"/>
    <w:rsid w:val="00797272"/>
    <w:rsid w:val="007A048F"/>
    <w:rsid w:val="007B1D7B"/>
    <w:rsid w:val="007B2C6C"/>
    <w:rsid w:val="007B628D"/>
    <w:rsid w:val="007B6FA5"/>
    <w:rsid w:val="007C332C"/>
    <w:rsid w:val="007C4FDD"/>
    <w:rsid w:val="007D12F3"/>
    <w:rsid w:val="007D4FAD"/>
    <w:rsid w:val="007D7002"/>
    <w:rsid w:val="007E11FF"/>
    <w:rsid w:val="007E6335"/>
    <w:rsid w:val="007F20CD"/>
    <w:rsid w:val="007F2147"/>
    <w:rsid w:val="007F2920"/>
    <w:rsid w:val="007F3CD3"/>
    <w:rsid w:val="007F4ECD"/>
    <w:rsid w:val="0080668F"/>
    <w:rsid w:val="00821245"/>
    <w:rsid w:val="00823C5B"/>
    <w:rsid w:val="008333D9"/>
    <w:rsid w:val="008354CB"/>
    <w:rsid w:val="0083761C"/>
    <w:rsid w:val="00844948"/>
    <w:rsid w:val="00851A4A"/>
    <w:rsid w:val="00852237"/>
    <w:rsid w:val="00861F7D"/>
    <w:rsid w:val="00862C92"/>
    <w:rsid w:val="00867AEC"/>
    <w:rsid w:val="00880B85"/>
    <w:rsid w:val="00894F61"/>
    <w:rsid w:val="00896BF3"/>
    <w:rsid w:val="008A010E"/>
    <w:rsid w:val="008A0656"/>
    <w:rsid w:val="008A4A14"/>
    <w:rsid w:val="008A562D"/>
    <w:rsid w:val="008D55A7"/>
    <w:rsid w:val="009023D7"/>
    <w:rsid w:val="0090493B"/>
    <w:rsid w:val="00905483"/>
    <w:rsid w:val="00906F52"/>
    <w:rsid w:val="00910414"/>
    <w:rsid w:val="00913339"/>
    <w:rsid w:val="009239C0"/>
    <w:rsid w:val="00932120"/>
    <w:rsid w:val="009332CD"/>
    <w:rsid w:val="00933C55"/>
    <w:rsid w:val="00936BB9"/>
    <w:rsid w:val="00945DC3"/>
    <w:rsid w:val="009553BF"/>
    <w:rsid w:val="00967BEC"/>
    <w:rsid w:val="00974014"/>
    <w:rsid w:val="009740A9"/>
    <w:rsid w:val="00981FD3"/>
    <w:rsid w:val="009911D5"/>
    <w:rsid w:val="0099783D"/>
    <w:rsid w:val="009A5816"/>
    <w:rsid w:val="009C0C29"/>
    <w:rsid w:val="009C0CAA"/>
    <w:rsid w:val="009D7B75"/>
    <w:rsid w:val="009F01CC"/>
    <w:rsid w:val="009F6B01"/>
    <w:rsid w:val="009F7ECF"/>
    <w:rsid w:val="00A00ACF"/>
    <w:rsid w:val="00A11F7F"/>
    <w:rsid w:val="00A200DE"/>
    <w:rsid w:val="00A205A8"/>
    <w:rsid w:val="00A37428"/>
    <w:rsid w:val="00A43B38"/>
    <w:rsid w:val="00A4687E"/>
    <w:rsid w:val="00A46994"/>
    <w:rsid w:val="00A47A19"/>
    <w:rsid w:val="00A52C1D"/>
    <w:rsid w:val="00A5412B"/>
    <w:rsid w:val="00A55087"/>
    <w:rsid w:val="00A6452C"/>
    <w:rsid w:val="00A7253C"/>
    <w:rsid w:val="00A734BD"/>
    <w:rsid w:val="00A86F01"/>
    <w:rsid w:val="00A87957"/>
    <w:rsid w:val="00A87D71"/>
    <w:rsid w:val="00A97127"/>
    <w:rsid w:val="00A9757A"/>
    <w:rsid w:val="00A9781B"/>
    <w:rsid w:val="00AA042D"/>
    <w:rsid w:val="00AA3A72"/>
    <w:rsid w:val="00AA6351"/>
    <w:rsid w:val="00AA74A3"/>
    <w:rsid w:val="00AB2057"/>
    <w:rsid w:val="00AB2067"/>
    <w:rsid w:val="00AB3F3B"/>
    <w:rsid w:val="00AC6920"/>
    <w:rsid w:val="00AC6BBA"/>
    <w:rsid w:val="00AD30DE"/>
    <w:rsid w:val="00AD39BE"/>
    <w:rsid w:val="00AE042C"/>
    <w:rsid w:val="00AE5C01"/>
    <w:rsid w:val="00AE6AE8"/>
    <w:rsid w:val="00AF30DC"/>
    <w:rsid w:val="00AF4E31"/>
    <w:rsid w:val="00AF6AE0"/>
    <w:rsid w:val="00AF7481"/>
    <w:rsid w:val="00B1109E"/>
    <w:rsid w:val="00B3067A"/>
    <w:rsid w:val="00B4095C"/>
    <w:rsid w:val="00B448D2"/>
    <w:rsid w:val="00B512FA"/>
    <w:rsid w:val="00B53412"/>
    <w:rsid w:val="00B576A4"/>
    <w:rsid w:val="00B65503"/>
    <w:rsid w:val="00B662B4"/>
    <w:rsid w:val="00B71D68"/>
    <w:rsid w:val="00B773A2"/>
    <w:rsid w:val="00B9109B"/>
    <w:rsid w:val="00B93B59"/>
    <w:rsid w:val="00BB0535"/>
    <w:rsid w:val="00BB29ED"/>
    <w:rsid w:val="00BB5518"/>
    <w:rsid w:val="00BB6A54"/>
    <w:rsid w:val="00BD0838"/>
    <w:rsid w:val="00BE07CF"/>
    <w:rsid w:val="00BE1E38"/>
    <w:rsid w:val="00BE5668"/>
    <w:rsid w:val="00BE5AC3"/>
    <w:rsid w:val="00BE76EC"/>
    <w:rsid w:val="00BF15AF"/>
    <w:rsid w:val="00C02BF2"/>
    <w:rsid w:val="00C06F9D"/>
    <w:rsid w:val="00C10F70"/>
    <w:rsid w:val="00C11623"/>
    <w:rsid w:val="00C11DCA"/>
    <w:rsid w:val="00C22E83"/>
    <w:rsid w:val="00C30A5A"/>
    <w:rsid w:val="00C31ED8"/>
    <w:rsid w:val="00C515C7"/>
    <w:rsid w:val="00C56223"/>
    <w:rsid w:val="00C625B4"/>
    <w:rsid w:val="00C65FAB"/>
    <w:rsid w:val="00C703F1"/>
    <w:rsid w:val="00C7182C"/>
    <w:rsid w:val="00C80E18"/>
    <w:rsid w:val="00C84F12"/>
    <w:rsid w:val="00C944FA"/>
    <w:rsid w:val="00CA6DAF"/>
    <w:rsid w:val="00CF4481"/>
    <w:rsid w:val="00CF641A"/>
    <w:rsid w:val="00D06DF9"/>
    <w:rsid w:val="00D1154C"/>
    <w:rsid w:val="00D1622A"/>
    <w:rsid w:val="00D23E1E"/>
    <w:rsid w:val="00D32A84"/>
    <w:rsid w:val="00D34E7B"/>
    <w:rsid w:val="00D35FE5"/>
    <w:rsid w:val="00D467E2"/>
    <w:rsid w:val="00D507AD"/>
    <w:rsid w:val="00D53CC8"/>
    <w:rsid w:val="00D66AD4"/>
    <w:rsid w:val="00D7265B"/>
    <w:rsid w:val="00D8282D"/>
    <w:rsid w:val="00D949ED"/>
    <w:rsid w:val="00D94BBA"/>
    <w:rsid w:val="00DA095A"/>
    <w:rsid w:val="00DB0BD7"/>
    <w:rsid w:val="00DB2896"/>
    <w:rsid w:val="00DD5020"/>
    <w:rsid w:val="00E14E3D"/>
    <w:rsid w:val="00E20291"/>
    <w:rsid w:val="00E2479E"/>
    <w:rsid w:val="00E307FA"/>
    <w:rsid w:val="00E3238C"/>
    <w:rsid w:val="00E33F04"/>
    <w:rsid w:val="00E37EA3"/>
    <w:rsid w:val="00E40D6D"/>
    <w:rsid w:val="00E42700"/>
    <w:rsid w:val="00E51604"/>
    <w:rsid w:val="00E51B0E"/>
    <w:rsid w:val="00E52F12"/>
    <w:rsid w:val="00E627B3"/>
    <w:rsid w:val="00E659DB"/>
    <w:rsid w:val="00E65BAE"/>
    <w:rsid w:val="00E65BC7"/>
    <w:rsid w:val="00E663C6"/>
    <w:rsid w:val="00E73A95"/>
    <w:rsid w:val="00E74B1D"/>
    <w:rsid w:val="00E83021"/>
    <w:rsid w:val="00E923B7"/>
    <w:rsid w:val="00E92410"/>
    <w:rsid w:val="00E96E36"/>
    <w:rsid w:val="00EA28CB"/>
    <w:rsid w:val="00EB119C"/>
    <w:rsid w:val="00EC5636"/>
    <w:rsid w:val="00EC6EB6"/>
    <w:rsid w:val="00ED3717"/>
    <w:rsid w:val="00EF423D"/>
    <w:rsid w:val="00F12B05"/>
    <w:rsid w:val="00F165EC"/>
    <w:rsid w:val="00F16EF6"/>
    <w:rsid w:val="00F25546"/>
    <w:rsid w:val="00F50724"/>
    <w:rsid w:val="00F52A16"/>
    <w:rsid w:val="00F552DF"/>
    <w:rsid w:val="00F55F50"/>
    <w:rsid w:val="00F56BA9"/>
    <w:rsid w:val="00F707EF"/>
    <w:rsid w:val="00F821E6"/>
    <w:rsid w:val="00F8512C"/>
    <w:rsid w:val="00F8556B"/>
    <w:rsid w:val="00F963DC"/>
    <w:rsid w:val="00F96835"/>
    <w:rsid w:val="00FC12AE"/>
    <w:rsid w:val="00FC71CD"/>
    <w:rsid w:val="00FD4DB0"/>
    <w:rsid w:val="00FE3515"/>
    <w:rsid w:val="00FE5056"/>
    <w:rsid w:val="00FE53BD"/>
    <w:rsid w:val="00FF13DB"/>
    <w:rsid w:val="00FF1524"/>
    <w:rsid w:val="1A5540B5"/>
    <w:rsid w:val="57C6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090E8B"/>
  <w15:docId w15:val="{335E5319-421D-4F59-9BDE-F27C784A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頁首 字元"/>
    <w:basedOn w:val="a0"/>
    <w:link w:val="a7"/>
    <w:uiPriority w:val="99"/>
  </w:style>
  <w:style w:type="character" w:customStyle="1" w:styleId="a6">
    <w:name w:val="頁尾 字元"/>
    <w:basedOn w:val="a0"/>
    <w:link w:val="a5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AA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rfs.2023.1005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sqctp8</dc:creator>
  <cp:lastModifiedBy>Peng Ye (彭燁)</cp:lastModifiedBy>
  <cp:revision>413</cp:revision>
  <cp:lastPrinted>2021-12-17T13:21:00Z</cp:lastPrinted>
  <dcterms:created xsi:type="dcterms:W3CDTF">2016-08-31T01:52:00Z</dcterms:created>
  <dcterms:modified xsi:type="dcterms:W3CDTF">2023-08-11T02:58:00Z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