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E3" w:rsidRPr="00654BE3" w:rsidRDefault="00654BE3" w:rsidP="00654BE3">
      <w:pPr>
        <w:ind w:firstLineChars="200" w:firstLine="521"/>
        <w:jc w:val="center"/>
        <w:rPr>
          <w:rFonts w:asciiTheme="majorEastAsia" w:eastAsiaTheme="majorEastAsia" w:hAnsiTheme="majorEastAsia"/>
          <w:b/>
          <w:bCs/>
          <w:color w:val="000000"/>
          <w:sz w:val="26"/>
          <w:szCs w:val="26"/>
          <w:lang w:eastAsia="zh-TW"/>
        </w:rPr>
      </w:pPr>
      <w:bookmarkStart w:id="0" w:name="_GoBack"/>
      <w:r w:rsidRPr="00654BE3">
        <w:rPr>
          <w:rFonts w:asciiTheme="majorEastAsia" w:eastAsiaTheme="majorEastAsia" w:hAnsiTheme="majorEastAsia"/>
          <w:b/>
          <w:bCs/>
          <w:color w:val="000000"/>
          <w:sz w:val="26"/>
          <w:szCs w:val="26"/>
          <w:lang w:eastAsia="zh-TW"/>
        </w:rPr>
        <w:t>電影《新青春之歌》簡介</w:t>
      </w:r>
    </w:p>
    <w:bookmarkEnd w:id="0"/>
    <w:p w:rsidR="00654BE3" w:rsidRPr="00654BE3" w:rsidRDefault="00654BE3" w:rsidP="00654BE3">
      <w:pPr>
        <w:ind w:firstLineChars="200" w:firstLine="520"/>
        <w:rPr>
          <w:rFonts w:asciiTheme="majorEastAsia" w:eastAsiaTheme="majorEastAsia" w:hAnsiTheme="majorEastAsia"/>
          <w:sz w:val="26"/>
          <w:szCs w:val="26"/>
          <w:lang w:eastAsia="zh-TW"/>
        </w:rPr>
      </w:pPr>
      <w:r w:rsidRPr="00654BE3">
        <w:rPr>
          <w:rFonts w:asciiTheme="majorEastAsia" w:eastAsiaTheme="majorEastAsia" w:hAnsiTheme="majorEastAsia"/>
          <w:bCs/>
          <w:color w:val="000000"/>
          <w:sz w:val="26"/>
          <w:szCs w:val="26"/>
          <w:lang w:eastAsia="zh-TW"/>
        </w:rPr>
        <w:t>電影《新青春之歌》是一部講述發生在海南鸚哥嶺自然保護區的青春愛情故事，也是關於青春和夢想的故事。同時，也是一部青春勵志的史詩影片。</w:t>
      </w:r>
      <w:r w:rsidRPr="00654BE3">
        <w:rPr>
          <w:rFonts w:asciiTheme="majorEastAsia" w:eastAsiaTheme="majorEastAsia" w:hAnsiTheme="majorEastAsia"/>
          <w:sz w:val="26"/>
          <w:szCs w:val="26"/>
          <w:lang w:eastAsia="zh-TW"/>
        </w:rPr>
        <w:t xml:space="preserve"> </w:t>
      </w:r>
    </w:p>
    <w:p w:rsidR="00654BE3" w:rsidRPr="00654BE3" w:rsidRDefault="00654BE3" w:rsidP="00654BE3">
      <w:pPr>
        <w:ind w:firstLineChars="200" w:firstLine="520"/>
        <w:rPr>
          <w:rFonts w:asciiTheme="majorEastAsia" w:eastAsiaTheme="majorEastAsia" w:hAnsiTheme="majorEastAsia"/>
          <w:color w:val="000000"/>
          <w:kern w:val="0"/>
          <w:sz w:val="26"/>
          <w:szCs w:val="26"/>
          <w:lang w:eastAsia="zh-TW"/>
        </w:rPr>
      </w:pPr>
      <w:r w:rsidRPr="00654BE3">
        <w:rPr>
          <w:rFonts w:asciiTheme="majorEastAsia" w:eastAsiaTheme="majorEastAsia" w:hAnsiTheme="majorEastAsia"/>
          <w:sz w:val="26"/>
          <w:szCs w:val="26"/>
          <w:lang w:eastAsia="zh-TW"/>
        </w:rPr>
        <w:t>影片通過一位愛好舞蹈藝</w:t>
      </w:r>
      <w:r w:rsidRPr="00654BE3">
        <w:rPr>
          <w:rFonts w:asciiTheme="majorEastAsia" w:eastAsiaTheme="majorEastAsia" w:hAnsiTheme="majorEastAsia"/>
          <w:color w:val="000000"/>
          <w:sz w:val="26"/>
          <w:szCs w:val="26"/>
          <w:lang w:eastAsia="zh-TW"/>
        </w:rPr>
        <w:t>術的女大學生</w:t>
      </w:r>
      <w:proofErr w:type="gramStart"/>
      <w:r w:rsidRPr="00654BE3">
        <w:rPr>
          <w:rFonts w:asciiTheme="majorEastAsia" w:eastAsiaTheme="majorEastAsia" w:hAnsiTheme="majorEastAsia"/>
          <w:sz w:val="26"/>
          <w:szCs w:val="26"/>
          <w:lang w:eastAsia="zh-TW"/>
        </w:rPr>
        <w:t>冬青去海南鸚哥嶺找男朋友</w:t>
      </w:r>
      <w:proofErr w:type="gramEnd"/>
      <w:r w:rsidRPr="00654BE3">
        <w:rPr>
          <w:rFonts w:asciiTheme="majorEastAsia" w:eastAsiaTheme="majorEastAsia" w:hAnsiTheme="majorEastAsia"/>
          <w:sz w:val="26"/>
          <w:szCs w:val="26"/>
          <w:lang w:eastAsia="zh-TW"/>
        </w:rPr>
        <w:t xml:space="preserve">王釗，當她來到鸚哥嶺後，被那美麗、迷人的風光所吸引，男朋友王釗和大學生堅守、保護森林的精神深深感動了她，並編導出大型音樂舞劇《新青春之歌》的故事。                                               </w:t>
      </w:r>
    </w:p>
    <w:p w:rsidR="00654BE3" w:rsidRDefault="00654BE3" w:rsidP="00654BE3">
      <w:pPr>
        <w:ind w:firstLineChars="196" w:firstLine="510"/>
        <w:rPr>
          <w:rFonts w:asciiTheme="majorEastAsia" w:eastAsiaTheme="majorEastAsia" w:hAnsiTheme="majorEastAsia" w:hint="eastAsia"/>
          <w:color w:val="000000"/>
          <w:sz w:val="26"/>
          <w:szCs w:val="26"/>
          <w:lang w:eastAsia="zh-TW"/>
        </w:rPr>
      </w:pPr>
      <w:r w:rsidRPr="00654BE3">
        <w:rPr>
          <w:rFonts w:asciiTheme="majorEastAsia" w:eastAsiaTheme="majorEastAsia" w:hAnsiTheme="majorEastAsia"/>
          <w:color w:val="000000"/>
          <w:sz w:val="26"/>
          <w:szCs w:val="26"/>
          <w:lang w:eastAsia="zh-TW"/>
        </w:rPr>
        <w:t>影片緊緊抓住獨特的亞熱帶雨林、動植物、原始森林的大環境，讓人物在這種環境中，好看、神奇、並緊緊圍繞一個濃濃的“情”字展現一群夢幻大學生的青春精神。</w:t>
      </w:r>
    </w:p>
    <w:p w:rsidR="00654BE3" w:rsidRPr="00654BE3" w:rsidRDefault="00654BE3" w:rsidP="00654BE3">
      <w:pPr>
        <w:ind w:firstLineChars="196" w:firstLine="510"/>
        <w:rPr>
          <w:rFonts w:asciiTheme="majorEastAsia" w:eastAsiaTheme="majorEastAsia" w:hAnsiTheme="majorEastAsia"/>
          <w:color w:val="000000"/>
          <w:sz w:val="26"/>
          <w:szCs w:val="26"/>
          <w:lang w:eastAsia="zh-T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54BE3" w:rsidRPr="00963C6E" w:rsidTr="00654BE3">
        <w:trPr>
          <w:trHeight w:val="9405"/>
        </w:trPr>
        <w:tc>
          <w:tcPr>
            <w:tcW w:w="8312" w:type="dxa"/>
          </w:tcPr>
          <w:p w:rsidR="00654BE3" w:rsidRDefault="00654BE3" w:rsidP="00654BE3">
            <w:pPr>
              <w:jc w:val="center"/>
              <w:rPr>
                <w:rFonts w:ascii="SimSun" w:eastAsiaTheme="minorEastAsia" w:hAnsi="SimSun" w:hint="eastAsia"/>
                <w:sz w:val="26"/>
                <w:szCs w:val="26"/>
                <w:lang w:eastAsia="zh-TW"/>
              </w:rPr>
            </w:pPr>
            <w:r>
              <w:rPr>
                <w:rFonts w:ascii="SimSun" w:hAnsi="SimSun"/>
                <w:noProof/>
                <w:sz w:val="26"/>
                <w:szCs w:val="26"/>
                <w:lang w:eastAsia="zh-TW"/>
              </w:rPr>
              <w:drawing>
                <wp:inline distT="0" distB="0" distL="0" distR="0" wp14:anchorId="3D69C788" wp14:editId="1E188EDD">
                  <wp:extent cx="5272146" cy="1559859"/>
                  <wp:effectExtent l="0" t="0" r="5080" b="2540"/>
                  <wp:docPr id="4" name="圖片 4" descr="S:\0. 學生事務處臨時folder_2015年5-7月\4.學生活動\2. 學期活動\1602_學期活動\0_1602_學生事務處\2016.04.27_新青春之歌澳門首映（D座）\文字檔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0. 學生事務處臨時folder_2015年5-7月\4.學生活動\2. 學期活動\1602_學期活動\0_1602_學生事務處\2016.04.27_新青春之歌澳門首映（D座）\文字檔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2034" cy="1559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BE3" w:rsidRDefault="00654BE3" w:rsidP="00654BE3">
            <w:pPr>
              <w:ind w:firstLineChars="1140" w:firstLine="3195"/>
              <w:rPr>
                <w:rFonts w:ascii="SimSun" w:eastAsiaTheme="minorEastAsia" w:hAnsi="SimSun" w:hint="eastAsia"/>
                <w:b/>
                <w:sz w:val="28"/>
                <w:szCs w:val="44"/>
                <w:lang w:eastAsia="zh-TW"/>
              </w:rPr>
            </w:pPr>
          </w:p>
          <w:p w:rsidR="00654BE3" w:rsidRPr="00C61469" w:rsidRDefault="00654BE3" w:rsidP="00654BE3">
            <w:pPr>
              <w:ind w:firstLineChars="1140" w:firstLine="3204"/>
              <w:rPr>
                <w:rFonts w:ascii="SimSun" w:hAnsi="SimSun"/>
                <w:b/>
                <w:sz w:val="40"/>
                <w:szCs w:val="44"/>
                <w:lang w:eastAsia="zh-TW"/>
              </w:rPr>
            </w:pPr>
            <w:r w:rsidRPr="00C61469">
              <w:rPr>
                <w:rFonts w:ascii="SimSun" w:hAnsi="SimSun"/>
                <w:b/>
                <w:sz w:val="28"/>
                <w:szCs w:val="44"/>
                <w:lang w:eastAsia="zh-TW"/>
              </w:rPr>
              <w:t>王星軍</w:t>
            </w:r>
            <w:r w:rsidRPr="00C61469">
              <w:rPr>
                <w:rFonts w:ascii="SimSun" w:hAnsi="SimSun"/>
                <w:b/>
                <w:bCs/>
                <w:color w:val="000000"/>
                <w:kern w:val="0"/>
                <w:sz w:val="28"/>
                <w:szCs w:val="44"/>
                <w:lang w:eastAsia="zh-TW"/>
              </w:rPr>
              <w:t>導演簡歷</w:t>
            </w:r>
          </w:p>
          <w:p w:rsidR="00654BE3" w:rsidRPr="00EB7916" w:rsidRDefault="00654BE3" w:rsidP="00654BE3">
            <w:pPr>
              <w:ind w:firstLine="564"/>
              <w:rPr>
                <w:rFonts w:ascii="SimSun" w:hAnsi="SimSun"/>
                <w:sz w:val="26"/>
                <w:szCs w:val="26"/>
                <w:lang w:eastAsia="zh-TW"/>
              </w:rPr>
            </w:pPr>
            <w:r w:rsidRPr="00EB7916">
              <w:rPr>
                <w:rFonts w:ascii="SimSun" w:hAnsi="SimSun"/>
                <w:sz w:val="26"/>
                <w:szCs w:val="26"/>
                <w:lang w:eastAsia="zh-TW"/>
              </w:rPr>
              <w:t>王星軍，中國電影導演、編劇、演員、攝影家。 王星軍先生編劇、導演、主演過200多部電影、電視劇/話劇作品，並在世界各地舉辦過個人電影、攝影作品展。</w:t>
            </w:r>
          </w:p>
          <w:p w:rsidR="00654BE3" w:rsidRPr="00EB7916" w:rsidRDefault="00654BE3" w:rsidP="00654BE3">
            <w:pPr>
              <w:ind w:firstLine="564"/>
              <w:rPr>
                <w:rFonts w:ascii="SimSun" w:hAnsi="SimSun"/>
                <w:sz w:val="26"/>
                <w:szCs w:val="26"/>
                <w:lang w:eastAsia="zh-TW"/>
              </w:rPr>
            </w:pPr>
            <w:r w:rsidRPr="00EB7916">
              <w:rPr>
                <w:rFonts w:ascii="SimSun" w:hAnsi="SimSun"/>
                <w:sz w:val="26"/>
                <w:szCs w:val="26"/>
                <w:lang w:eastAsia="zh-TW"/>
              </w:rPr>
              <w:t>其中，</w:t>
            </w:r>
            <w:r w:rsidRPr="00EB7916">
              <w:rPr>
                <w:rStyle w:val="short"/>
                <w:rFonts w:ascii="SimSun" w:hAnsi="SimSun"/>
                <w:color w:val="000000"/>
                <w:sz w:val="26"/>
                <w:szCs w:val="26"/>
                <w:lang w:eastAsia="zh-TW"/>
              </w:rPr>
              <w:t>執導電影《阿曼尼莎汗》（獲1993年中國電影政府華表獎）、編劇、導演、主演電影《絲綢之路》（獲美國文藝復興2001年電影風雲人物獎）、編劇、導演、主演電影《月圓涼州》（2006年中國第一部在美國紐約聯合國總部首映影片）、編劇、導演電影《九裡香》（2012年</w:t>
            </w:r>
            <w:r w:rsidRPr="00EB7916">
              <w:rPr>
                <w:rFonts w:ascii="SimSun" w:hAnsi="SimSun"/>
                <w:sz w:val="26"/>
                <w:szCs w:val="26"/>
                <w:lang w:eastAsia="zh-TW"/>
              </w:rPr>
              <w:t>非洲肯亞聯合國奈洛比首映）。</w:t>
            </w:r>
          </w:p>
          <w:p w:rsidR="00654BE3" w:rsidRPr="00654BE3" w:rsidRDefault="00654BE3" w:rsidP="00654BE3">
            <w:pPr>
              <w:ind w:firstLine="564"/>
              <w:rPr>
                <w:rFonts w:ascii="SimSun" w:eastAsiaTheme="minorEastAsia" w:hAnsi="SimSun" w:hint="eastAsia"/>
                <w:sz w:val="26"/>
                <w:szCs w:val="26"/>
                <w:lang w:eastAsia="zh-TW"/>
              </w:rPr>
            </w:pPr>
            <w:r w:rsidRPr="00EB7916">
              <w:rPr>
                <w:rStyle w:val="short"/>
                <w:rFonts w:ascii="SimSun" w:hAnsi="SimSun"/>
                <w:color w:val="000000"/>
                <w:sz w:val="26"/>
                <w:szCs w:val="26"/>
                <w:lang w:eastAsia="zh-TW"/>
              </w:rPr>
              <w:t>現為中國電影導演協會會員、</w:t>
            </w:r>
            <w:r w:rsidRPr="00EB7916">
              <w:rPr>
                <w:rFonts w:ascii="SimSun" w:hAnsi="SimSun"/>
                <w:sz w:val="26"/>
                <w:szCs w:val="26"/>
                <w:lang w:eastAsia="zh-TW"/>
              </w:rPr>
              <w:t>中國攝影家協會會員，紐約攝影家協會會員、中國人民對外友好協會理事、中國歐盟理事、中非人民友好協會理事、</w:t>
            </w:r>
            <w:r w:rsidRPr="00EB7916">
              <w:rPr>
                <w:rStyle w:val="short"/>
                <w:rFonts w:ascii="SimSun" w:hAnsi="SimSun"/>
                <w:color w:val="000000"/>
                <w:sz w:val="26"/>
                <w:szCs w:val="26"/>
                <w:lang w:eastAsia="zh-TW"/>
              </w:rPr>
              <w:t>美國現代傳播集團公司藝術總監兼導演，</w:t>
            </w:r>
            <w:proofErr w:type="gramStart"/>
            <w:r w:rsidRPr="00EB7916">
              <w:rPr>
                <w:rFonts w:ascii="SimSun" w:hAnsi="SimSun"/>
                <w:sz w:val="26"/>
                <w:szCs w:val="26"/>
                <w:lang w:eastAsia="zh-TW"/>
              </w:rPr>
              <w:t>澳門星軍影視</w:t>
            </w:r>
            <w:proofErr w:type="gramEnd"/>
            <w:r w:rsidRPr="00EB7916">
              <w:rPr>
                <w:rFonts w:ascii="SimSun" w:hAnsi="SimSun"/>
                <w:sz w:val="26"/>
                <w:szCs w:val="26"/>
                <w:lang w:eastAsia="zh-TW"/>
              </w:rPr>
              <w:t>文化傳媒有限公司董事長、總經理、海南三</w:t>
            </w:r>
            <w:proofErr w:type="gramStart"/>
            <w:r w:rsidRPr="00EB7916">
              <w:rPr>
                <w:rFonts w:ascii="SimSun" w:hAnsi="SimSun"/>
                <w:sz w:val="26"/>
                <w:szCs w:val="26"/>
                <w:lang w:eastAsia="zh-TW"/>
              </w:rPr>
              <w:t>亞星軍</w:t>
            </w:r>
            <w:proofErr w:type="gramEnd"/>
            <w:r w:rsidRPr="00EB7916">
              <w:rPr>
                <w:rFonts w:ascii="SimSun" w:hAnsi="SimSun"/>
                <w:sz w:val="26"/>
                <w:szCs w:val="26"/>
                <w:lang w:eastAsia="zh-TW"/>
              </w:rPr>
              <w:t>影視文化傳媒有限公司董事長。</w:t>
            </w:r>
          </w:p>
        </w:tc>
      </w:tr>
    </w:tbl>
    <w:p w:rsidR="005E1FD4" w:rsidRPr="00654BE3" w:rsidRDefault="005E1FD4" w:rsidP="00654BE3">
      <w:pPr>
        <w:rPr>
          <w:rFonts w:eastAsiaTheme="minorEastAsia" w:hint="eastAsia"/>
          <w:lang w:eastAsia="zh-TW"/>
        </w:rPr>
      </w:pPr>
    </w:p>
    <w:sectPr w:rsidR="005E1FD4" w:rsidRPr="00654BE3" w:rsidSect="00654BE3">
      <w:pgSz w:w="11906" w:h="16838"/>
      <w:pgMar w:top="1440" w:right="1800" w:bottom="113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E7"/>
    <w:rsid w:val="00214EE7"/>
    <w:rsid w:val="00577809"/>
    <w:rsid w:val="005E1FD4"/>
    <w:rsid w:val="0065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E7"/>
    <w:pPr>
      <w:widowControl w:val="0"/>
      <w:jc w:val="both"/>
    </w:pPr>
    <w:rPr>
      <w:rFonts w:ascii="Calibri" w:eastAsia="SimSun" w:hAnsi="Calibri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4EE7"/>
    <w:rPr>
      <w:rFonts w:asciiTheme="majorHAnsi" w:eastAsiaTheme="majorEastAsia" w:hAnsiTheme="majorHAnsi" w:cstheme="majorBidi"/>
      <w:sz w:val="18"/>
      <w:szCs w:val="18"/>
      <w:lang w:eastAsia="zh-CN"/>
    </w:rPr>
  </w:style>
  <w:style w:type="character" w:customStyle="1" w:styleId="short">
    <w:name w:val="short"/>
    <w:basedOn w:val="a0"/>
    <w:rsid w:val="00654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E7"/>
    <w:pPr>
      <w:widowControl w:val="0"/>
      <w:jc w:val="both"/>
    </w:pPr>
    <w:rPr>
      <w:rFonts w:ascii="Calibri" w:eastAsia="SimSun" w:hAnsi="Calibri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4EE7"/>
    <w:rPr>
      <w:rFonts w:asciiTheme="majorHAnsi" w:eastAsiaTheme="majorEastAsia" w:hAnsiTheme="majorHAnsi" w:cstheme="majorBidi"/>
      <w:sz w:val="18"/>
      <w:szCs w:val="18"/>
      <w:lang w:eastAsia="zh-CN"/>
    </w:rPr>
  </w:style>
  <w:style w:type="character" w:customStyle="1" w:styleId="short">
    <w:name w:val="short"/>
    <w:basedOn w:val="a0"/>
    <w:rsid w:val="00654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Felix (黃萬峰)</dc:creator>
  <cp:lastModifiedBy>Wong Felix (黃萬峰)</cp:lastModifiedBy>
  <cp:revision>2</cp:revision>
  <cp:lastPrinted>2016-04-22T07:45:00Z</cp:lastPrinted>
  <dcterms:created xsi:type="dcterms:W3CDTF">2016-04-22T07:37:00Z</dcterms:created>
  <dcterms:modified xsi:type="dcterms:W3CDTF">2016-04-22T08:45:00Z</dcterms:modified>
</cp:coreProperties>
</file>